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53A0" w:rsidRDefault="00683466" w:rsidP="002B53A0">
      <w:pPr>
        <w:pStyle w:val="Ttol6"/>
        <w:rPr>
          <w:rFonts w:ascii="Calibri" w:eastAsia="Calibri" w:hAnsi="Calibri"/>
          <w:bCs/>
          <w:sz w:val="24"/>
          <w:szCs w:val="24"/>
          <w:u w:val="single"/>
        </w:rPr>
      </w:pPr>
      <w:r>
        <w:rPr>
          <w:rFonts w:ascii="Calibri" w:eastAsia="Calibri" w:hAnsi="Calibri"/>
          <w:bCs/>
          <w:sz w:val="24"/>
          <w:szCs w:val="24"/>
          <w:u w:val="single"/>
        </w:rPr>
        <w:t xml:space="preserve">Tarragona, </w:t>
      </w:r>
      <w:r w:rsidR="00506F77">
        <w:rPr>
          <w:rFonts w:ascii="Calibri" w:eastAsia="Calibri" w:hAnsi="Calibri"/>
          <w:bCs/>
          <w:sz w:val="24"/>
          <w:szCs w:val="24"/>
          <w:u w:val="single"/>
        </w:rPr>
        <w:t>13 de març</w:t>
      </w:r>
      <w:r w:rsidR="002B53A0">
        <w:rPr>
          <w:rFonts w:ascii="Calibri" w:eastAsia="Calibri" w:hAnsi="Calibri"/>
          <w:bCs/>
          <w:sz w:val="24"/>
          <w:szCs w:val="24"/>
          <w:u w:val="single"/>
        </w:rPr>
        <w:t xml:space="preserve"> de 201</w:t>
      </w:r>
      <w:r w:rsidR="00100480">
        <w:rPr>
          <w:rFonts w:ascii="Calibri" w:eastAsia="Calibri" w:hAnsi="Calibri"/>
          <w:bCs/>
          <w:sz w:val="24"/>
          <w:szCs w:val="24"/>
          <w:u w:val="single"/>
        </w:rPr>
        <w:t>8</w:t>
      </w:r>
    </w:p>
    <w:p w:rsidR="002B53A0" w:rsidRPr="00364103" w:rsidRDefault="00597276" w:rsidP="002B53A0">
      <w:pPr>
        <w:spacing w:before="120" w:after="120"/>
        <w:rPr>
          <w:b/>
          <w:i/>
          <w:color w:val="FF0000"/>
        </w:rPr>
      </w:pPr>
      <w:r>
        <w:rPr>
          <w:b/>
          <w:i/>
          <w:color w:val="FF0000"/>
        </w:rPr>
        <w:t>Informacions URV</w:t>
      </w:r>
    </w:p>
    <w:p w:rsidR="00506F77" w:rsidRPr="00506F77" w:rsidRDefault="00506F77" w:rsidP="00506F77">
      <w:pPr>
        <w:rPr>
          <w:rFonts w:eastAsia="DejaVu Sans" w:cs="Mangal"/>
          <w:i/>
          <w:iCs/>
          <w:color w:val="3333CC"/>
          <w:lang w:eastAsia="zh-CN" w:bidi="hi-IN"/>
        </w:rPr>
      </w:pPr>
      <w:r w:rsidRPr="00506F77">
        <w:rPr>
          <w:b/>
          <w:sz w:val="28"/>
          <w:szCs w:val="28"/>
          <w:u w:val="single"/>
        </w:rPr>
        <w:t>Publicacions URV estrena l’exposició fotogràfica del cicle de llibres Retrats de Vi al Museu de les Cultures del Vi de Catalunya  VINSEUM</w:t>
      </w:r>
    </w:p>
    <w:p w:rsidR="00506F77" w:rsidRPr="00506F77" w:rsidRDefault="00506F77" w:rsidP="00506F77">
      <w:pPr>
        <w:pStyle w:val="Pargrafdellista"/>
        <w:numPr>
          <w:ilvl w:val="0"/>
          <w:numId w:val="2"/>
        </w:numPr>
        <w:rPr>
          <w:rFonts w:cs="Arial"/>
          <w:i/>
          <w:iCs/>
          <w:color w:val="3333CC"/>
        </w:rPr>
      </w:pPr>
      <w:r w:rsidRPr="00506F77">
        <w:rPr>
          <w:rFonts w:cs="Arial"/>
          <w:i/>
          <w:iCs/>
          <w:color w:val="3333CC"/>
        </w:rPr>
        <w:t xml:space="preserve">Els 6 enòlegs protagonistes es reuniran per primer cop al </w:t>
      </w:r>
      <w:proofErr w:type="spellStart"/>
      <w:r w:rsidRPr="00506F77">
        <w:rPr>
          <w:rFonts w:cs="Arial"/>
          <w:i/>
          <w:iCs/>
          <w:color w:val="3333CC"/>
        </w:rPr>
        <w:t>Vinseum</w:t>
      </w:r>
      <w:proofErr w:type="spellEnd"/>
      <w:r w:rsidRPr="00506F77">
        <w:rPr>
          <w:rFonts w:cs="Arial"/>
          <w:i/>
          <w:iCs/>
          <w:color w:val="3333CC"/>
        </w:rPr>
        <w:t xml:space="preserve"> per presentar els llibres i compartir un tast de vins</w:t>
      </w:r>
    </w:p>
    <w:p w:rsidR="00506F77" w:rsidRPr="00506F77" w:rsidRDefault="00506F77" w:rsidP="00506F77">
      <w:pPr>
        <w:rPr>
          <w:rFonts w:cs="Arial"/>
          <w:color w:val="3333CC"/>
        </w:rPr>
      </w:pPr>
      <w:r w:rsidRPr="00506F77">
        <w:rPr>
          <w:rFonts w:cs="Arial"/>
          <w:color w:val="3333CC"/>
        </w:rPr>
        <w:t xml:space="preserve">El Museu de les Cultures del Vi de Catalunya, VINSEUM, </w:t>
      </w:r>
      <w:r w:rsidR="00887647">
        <w:rPr>
          <w:rFonts w:cs="Arial"/>
          <w:color w:val="3333CC"/>
        </w:rPr>
        <w:t xml:space="preserve">a Vilafranca del Penedès, </w:t>
      </w:r>
      <w:bookmarkStart w:id="0" w:name="_GoBack"/>
      <w:bookmarkEnd w:id="0"/>
      <w:r w:rsidRPr="00506F77">
        <w:rPr>
          <w:rFonts w:cs="Arial"/>
          <w:color w:val="3333CC"/>
        </w:rPr>
        <w:t xml:space="preserve">acollirà el proper </w:t>
      </w:r>
      <w:r w:rsidRPr="00506F77">
        <w:rPr>
          <w:rFonts w:cs="Arial"/>
          <w:b/>
          <w:color w:val="3333CC"/>
        </w:rPr>
        <w:t>dijous 15 de març</w:t>
      </w:r>
      <w:r w:rsidRPr="00506F77">
        <w:rPr>
          <w:rFonts w:cs="Arial"/>
          <w:b/>
          <w:color w:val="3333CC"/>
        </w:rPr>
        <w:t>, a les 19 h</w:t>
      </w:r>
      <w:r>
        <w:rPr>
          <w:rFonts w:cs="Arial"/>
          <w:color w:val="3333CC"/>
        </w:rPr>
        <w:t>,</w:t>
      </w:r>
      <w:r w:rsidRPr="00506F77">
        <w:rPr>
          <w:rFonts w:cs="Arial"/>
          <w:color w:val="3333CC"/>
        </w:rPr>
        <w:t xml:space="preserve"> la presentació conjunta dels 6 primers llibres del cicle Retrats de Vi, amb la participació dels enòlegs protagonistes Toni Sánchez-Ortiz, Francesc Ferré, Anna </w:t>
      </w:r>
      <w:proofErr w:type="spellStart"/>
      <w:r w:rsidRPr="00506F77">
        <w:rPr>
          <w:rFonts w:cs="Arial"/>
          <w:color w:val="3333CC"/>
        </w:rPr>
        <w:t>Espelt</w:t>
      </w:r>
      <w:proofErr w:type="spellEnd"/>
      <w:r w:rsidRPr="00506F77">
        <w:rPr>
          <w:rFonts w:cs="Arial"/>
          <w:color w:val="3333CC"/>
        </w:rPr>
        <w:t>, Roser Amorós, Sergi Colet i Miquel Palau, tots ells formats a la Facultat d’Enologia de la URV</w:t>
      </w:r>
      <w:r>
        <w:rPr>
          <w:rFonts w:cs="Arial"/>
          <w:color w:val="3333CC"/>
        </w:rPr>
        <w:t>,</w:t>
      </w:r>
      <w:r w:rsidRPr="00506F77">
        <w:rPr>
          <w:rFonts w:cs="Arial"/>
          <w:color w:val="3333CC"/>
        </w:rPr>
        <w:t xml:space="preserve"> i dels seus autors: la periodista i sommelier Ruth Troyano i el fotògraf </w:t>
      </w:r>
      <w:proofErr w:type="spellStart"/>
      <w:r w:rsidRPr="00506F77">
        <w:rPr>
          <w:rFonts w:cs="Arial"/>
          <w:color w:val="3333CC"/>
        </w:rPr>
        <w:t>Maoz</w:t>
      </w:r>
      <w:proofErr w:type="spellEnd"/>
      <w:r w:rsidRPr="00506F77">
        <w:rPr>
          <w:rFonts w:cs="Arial"/>
          <w:color w:val="3333CC"/>
        </w:rPr>
        <w:t xml:space="preserve"> </w:t>
      </w:r>
      <w:proofErr w:type="spellStart"/>
      <w:r w:rsidRPr="00506F77">
        <w:rPr>
          <w:rFonts w:cs="Arial"/>
          <w:color w:val="3333CC"/>
        </w:rPr>
        <w:t>Eliakim</w:t>
      </w:r>
      <w:proofErr w:type="spellEnd"/>
      <w:r w:rsidRPr="00506F77">
        <w:rPr>
          <w:rFonts w:cs="Arial"/>
          <w:color w:val="3333CC"/>
        </w:rPr>
        <w:t xml:space="preserve">. </w:t>
      </w:r>
    </w:p>
    <w:p w:rsidR="00506F77" w:rsidRPr="00506F77" w:rsidRDefault="00506F77" w:rsidP="00506F77">
      <w:pPr>
        <w:rPr>
          <w:rFonts w:cs="Arial"/>
          <w:color w:val="3333CC"/>
        </w:rPr>
      </w:pPr>
      <w:r w:rsidRPr="00506F77">
        <w:rPr>
          <w:rFonts w:cs="Arial"/>
          <w:color w:val="3333CC"/>
        </w:rPr>
        <w:t xml:space="preserve">Coincidint amb l’acte, s’estrenarà una exposició fotogràfica innovadora que es compon principalment d’un quadre digital, amb la voluntat d’apropar la cultura del vi i de l’art a diferents espais. La selecció fotogràfica és obra de </w:t>
      </w:r>
      <w:proofErr w:type="spellStart"/>
      <w:r w:rsidRPr="00506F77">
        <w:rPr>
          <w:rFonts w:cs="Arial"/>
          <w:color w:val="3333CC"/>
        </w:rPr>
        <w:t>Maoz</w:t>
      </w:r>
      <w:proofErr w:type="spellEnd"/>
      <w:r w:rsidRPr="00506F77">
        <w:rPr>
          <w:rFonts w:cs="Arial"/>
          <w:color w:val="3333CC"/>
        </w:rPr>
        <w:t xml:space="preserve"> </w:t>
      </w:r>
      <w:proofErr w:type="spellStart"/>
      <w:r w:rsidRPr="00506F77">
        <w:rPr>
          <w:rFonts w:cs="Arial"/>
          <w:color w:val="3333CC"/>
        </w:rPr>
        <w:t>Eliakim</w:t>
      </w:r>
      <w:proofErr w:type="spellEnd"/>
      <w:r w:rsidRPr="00506F77">
        <w:rPr>
          <w:rFonts w:cs="Arial"/>
          <w:color w:val="3333CC"/>
        </w:rPr>
        <w:t xml:space="preserve">, que ha retratat els enòlegs, els paisatges i els vins que elaboren a diferents regions de Catalunya per al cicle de llibres de la Universitat Rovira i Virgili. El quadre digital recull imatges que no s’han vist encara en suport paper. En aquest nou format, les imatges guanyen protagonisme i sentit. S’han ordenat segons la composició i l’harmonia de colors, i s’han estructurat per sèries. Són fotografies documentals que mostren de forma coherent l’estil de fer vi dels 6 enòlegs, posant èmfasi en el seu treball quotidià a la vinya o al celler i combinant la presència d’imatges en color i en blanc i negre. “Hi ha fotografies que se senten, que no es poden dir amb paraules”, diu </w:t>
      </w:r>
      <w:proofErr w:type="spellStart"/>
      <w:r w:rsidRPr="00506F77">
        <w:rPr>
          <w:rFonts w:cs="Arial"/>
          <w:color w:val="3333CC"/>
        </w:rPr>
        <w:t>Maoz</w:t>
      </w:r>
      <w:proofErr w:type="spellEnd"/>
      <w:r w:rsidRPr="00506F77">
        <w:rPr>
          <w:rFonts w:cs="Arial"/>
          <w:color w:val="3333CC"/>
        </w:rPr>
        <w:t xml:space="preserve"> </w:t>
      </w:r>
      <w:proofErr w:type="spellStart"/>
      <w:r w:rsidRPr="00506F77">
        <w:rPr>
          <w:rFonts w:cs="Arial"/>
          <w:color w:val="3333CC"/>
        </w:rPr>
        <w:t>Eliakim</w:t>
      </w:r>
      <w:proofErr w:type="spellEnd"/>
      <w:r w:rsidRPr="00506F77">
        <w:rPr>
          <w:rFonts w:cs="Arial"/>
          <w:color w:val="3333CC"/>
        </w:rPr>
        <w:t xml:space="preserve"> en referència a la intensitat d’alguna de les imatges seleccionades. “Cal conèixer les regles fotogràfiques com a professional, però el millor és trencar-les com a artista”, afegeix. </w:t>
      </w:r>
    </w:p>
    <w:p w:rsidR="00506F77" w:rsidRPr="00506F77" w:rsidRDefault="00506F77" w:rsidP="00506F77">
      <w:pPr>
        <w:rPr>
          <w:rFonts w:cs="Arial"/>
          <w:b/>
          <w:color w:val="3333CC"/>
        </w:rPr>
      </w:pPr>
      <w:r w:rsidRPr="00506F77">
        <w:rPr>
          <w:rFonts w:cs="Arial"/>
          <w:b/>
          <w:color w:val="3333CC"/>
        </w:rPr>
        <w:t>Itinerant</w:t>
      </w:r>
      <w:r>
        <w:rPr>
          <w:rFonts w:cs="Arial"/>
          <w:b/>
          <w:color w:val="3333CC"/>
        </w:rPr>
        <w:t xml:space="preserve"> i catàleg</w:t>
      </w:r>
    </w:p>
    <w:p w:rsidR="00506F77" w:rsidRPr="00506F77" w:rsidRDefault="00506F77" w:rsidP="00506F77">
      <w:pPr>
        <w:rPr>
          <w:rFonts w:cs="Arial"/>
          <w:color w:val="3333CC"/>
        </w:rPr>
      </w:pPr>
      <w:r w:rsidRPr="00506F77">
        <w:rPr>
          <w:rFonts w:cs="Arial"/>
          <w:color w:val="3333CC"/>
        </w:rPr>
        <w:t xml:space="preserve">El quadre digital permetrà que l’exposició de Retrats de Vi sigui itinerant. Començarà el recorregut a VINSEUM el 15 de març, però Publicacions URV treballa amb la idea de fer circular la mostra per diferents equipaments culturals del país que tinguin l’interès de fer visible la cultura del vi a través dels seus protagonistes, els enòlegs formats a la Facultat d’Enologia de la URV.   </w:t>
      </w:r>
    </w:p>
    <w:p w:rsidR="00506F77" w:rsidRPr="00506F77" w:rsidRDefault="00506F77" w:rsidP="00506F77">
      <w:pPr>
        <w:rPr>
          <w:rFonts w:cs="Arial"/>
          <w:color w:val="3333CC"/>
        </w:rPr>
      </w:pPr>
      <w:r w:rsidRPr="00506F77">
        <w:rPr>
          <w:rFonts w:cs="Arial"/>
          <w:color w:val="3333CC"/>
        </w:rPr>
        <w:t xml:space="preserve">Acompanyant el quadre digital, l’exposició també inclourà uns roll-up que anuncien els dos propers llibres del cicle i, d’altra  banda, un catàleg imprès amb un alt valor visual. Aquest recull fotogràfic on el paisatge és el protagonista perquè, en opinió de </w:t>
      </w:r>
      <w:proofErr w:type="spellStart"/>
      <w:r w:rsidRPr="00506F77">
        <w:rPr>
          <w:rFonts w:cs="Arial"/>
          <w:color w:val="3333CC"/>
        </w:rPr>
        <w:t>Maoz</w:t>
      </w:r>
      <w:proofErr w:type="spellEnd"/>
      <w:r w:rsidRPr="00506F77">
        <w:rPr>
          <w:rFonts w:cs="Arial"/>
          <w:color w:val="3333CC"/>
        </w:rPr>
        <w:t xml:space="preserve"> </w:t>
      </w:r>
      <w:proofErr w:type="spellStart"/>
      <w:r w:rsidRPr="00506F77">
        <w:rPr>
          <w:rFonts w:cs="Arial"/>
          <w:color w:val="3333CC"/>
        </w:rPr>
        <w:t>Eliakim</w:t>
      </w:r>
      <w:proofErr w:type="spellEnd"/>
      <w:r w:rsidRPr="00506F77">
        <w:rPr>
          <w:rFonts w:cs="Arial"/>
          <w:color w:val="3333CC"/>
        </w:rPr>
        <w:t xml:space="preserve">, “és el cor del treball dels enòlegs”. La tria del catàleg també busca crear un contrast amb les imatges seleccionades al quadre digital, per  oferir una visió més global i creativa de la fotografia documental. Dedicat amb més intensitat al món comercial, aquest projecte ha suposat per a </w:t>
      </w:r>
      <w:proofErr w:type="spellStart"/>
      <w:r w:rsidRPr="00506F77">
        <w:rPr>
          <w:rFonts w:cs="Arial"/>
          <w:color w:val="3333CC"/>
        </w:rPr>
        <w:t>Maoz</w:t>
      </w:r>
      <w:proofErr w:type="spellEnd"/>
      <w:r w:rsidRPr="00506F77">
        <w:rPr>
          <w:rFonts w:cs="Arial"/>
          <w:color w:val="3333CC"/>
        </w:rPr>
        <w:t xml:space="preserve"> </w:t>
      </w:r>
      <w:proofErr w:type="spellStart"/>
      <w:r w:rsidRPr="00506F77">
        <w:rPr>
          <w:rFonts w:cs="Arial"/>
          <w:color w:val="3333CC"/>
        </w:rPr>
        <w:t>Eliakim</w:t>
      </w:r>
      <w:proofErr w:type="spellEnd"/>
      <w:r w:rsidRPr="00506F77">
        <w:rPr>
          <w:rFonts w:cs="Arial"/>
          <w:color w:val="3333CC"/>
        </w:rPr>
        <w:t xml:space="preserve"> “tot un repte personal, perquè en poques hores i sense grans brífings hem hagut de crear una història visual de l’enòleg i de la terra que treballa. Ha estat un gran estímul treballar amb condicionants, però el resultat és altament satisfactori”, assegura.  </w:t>
      </w:r>
    </w:p>
    <w:p w:rsidR="00506F77" w:rsidRPr="00506F77" w:rsidRDefault="00506F77" w:rsidP="00506F77">
      <w:pPr>
        <w:rPr>
          <w:rFonts w:cs="Arial"/>
          <w:color w:val="3333CC"/>
        </w:rPr>
      </w:pPr>
    </w:p>
    <w:p w:rsidR="00506F77" w:rsidRPr="00506F77" w:rsidRDefault="00506F77" w:rsidP="00506F77">
      <w:pPr>
        <w:rPr>
          <w:rFonts w:cs="Arial"/>
          <w:color w:val="3333CC"/>
        </w:rPr>
      </w:pPr>
      <w:r w:rsidRPr="00506F77">
        <w:rPr>
          <w:rFonts w:cs="Arial"/>
          <w:color w:val="3333CC"/>
        </w:rPr>
        <w:t xml:space="preserve">L’acte tindrà lloc el dijous 15 de març a VINSEUM a partir de les set de la tarda. Inclourà un tast de vins d’El Solà d’Ares, Celler </w:t>
      </w:r>
      <w:proofErr w:type="spellStart"/>
      <w:r w:rsidRPr="00506F77">
        <w:rPr>
          <w:rFonts w:cs="Arial"/>
          <w:color w:val="3333CC"/>
        </w:rPr>
        <w:t>Frisach</w:t>
      </w:r>
      <w:proofErr w:type="spellEnd"/>
      <w:r w:rsidRPr="00506F77">
        <w:rPr>
          <w:rFonts w:cs="Arial"/>
          <w:color w:val="3333CC"/>
        </w:rPr>
        <w:t xml:space="preserve">, </w:t>
      </w:r>
      <w:proofErr w:type="spellStart"/>
      <w:r w:rsidRPr="00506F77">
        <w:rPr>
          <w:rFonts w:cs="Arial"/>
          <w:color w:val="3333CC"/>
        </w:rPr>
        <w:t>Espelt</w:t>
      </w:r>
      <w:proofErr w:type="spellEnd"/>
      <w:r w:rsidRPr="00506F77">
        <w:rPr>
          <w:rFonts w:cs="Arial"/>
          <w:color w:val="3333CC"/>
        </w:rPr>
        <w:t xml:space="preserve"> Viticultors, Carlania Vins, Colet Vins i Abadal.</w:t>
      </w:r>
    </w:p>
    <w:p w:rsidR="00506F77" w:rsidRPr="00506F77" w:rsidRDefault="00506F77" w:rsidP="00506F77">
      <w:pPr>
        <w:rPr>
          <w:rFonts w:cs="Arial"/>
          <w:b/>
          <w:color w:val="3333CC"/>
        </w:rPr>
      </w:pPr>
      <w:r w:rsidRPr="00506F77">
        <w:rPr>
          <w:rFonts w:cs="Arial"/>
          <w:b/>
          <w:color w:val="3333CC"/>
        </w:rPr>
        <w:t>Calendari ruta</w:t>
      </w:r>
    </w:p>
    <w:p w:rsidR="00506F77" w:rsidRPr="00506F77" w:rsidRDefault="00506F77" w:rsidP="00506F77">
      <w:pPr>
        <w:rPr>
          <w:rFonts w:cs="Arial"/>
          <w:color w:val="3333CC"/>
        </w:rPr>
      </w:pPr>
      <w:r w:rsidRPr="00506F77">
        <w:rPr>
          <w:rFonts w:cs="Arial"/>
          <w:color w:val="3333CC"/>
        </w:rPr>
        <w:t>L'exposició, a més a més de ser present en els cellers protagonistes, es podrà visitar en tots els campus de la Universitat Rovira i Virgili al llarg d'aquest any:</w:t>
      </w:r>
    </w:p>
    <w:p w:rsidR="00506F77" w:rsidRPr="00506F77" w:rsidRDefault="00506F77" w:rsidP="00506F77">
      <w:pPr>
        <w:rPr>
          <w:rFonts w:cs="Arial"/>
          <w:color w:val="3333CC"/>
        </w:rPr>
      </w:pPr>
      <w:r w:rsidRPr="00506F77">
        <w:rPr>
          <w:rFonts w:cs="Arial"/>
          <w:color w:val="3333CC"/>
        </w:rPr>
        <w:t>23 d’abril–4 de maig: CRAI campus Sescelades, Tarragona</w:t>
      </w:r>
    </w:p>
    <w:p w:rsidR="00506F77" w:rsidRPr="00506F77" w:rsidRDefault="00506F77" w:rsidP="00506F77">
      <w:pPr>
        <w:rPr>
          <w:rFonts w:cs="Arial"/>
          <w:color w:val="3333CC"/>
        </w:rPr>
      </w:pPr>
      <w:r w:rsidRPr="00506F77">
        <w:rPr>
          <w:rFonts w:cs="Arial"/>
          <w:color w:val="3333CC"/>
        </w:rPr>
        <w:t>8–23 de maig: CRAI campus Catalunya, Tarragona</w:t>
      </w:r>
    </w:p>
    <w:p w:rsidR="00506F77" w:rsidRPr="00506F77" w:rsidRDefault="00506F77" w:rsidP="00506F77">
      <w:pPr>
        <w:rPr>
          <w:rFonts w:cs="Arial"/>
          <w:color w:val="3333CC"/>
        </w:rPr>
      </w:pPr>
      <w:r w:rsidRPr="00506F77">
        <w:rPr>
          <w:rFonts w:cs="Arial"/>
          <w:color w:val="3333CC"/>
        </w:rPr>
        <w:t>28 de maig–8 de de juny: CRAI Seu Baix Penedès, Coma-ruga, el Vendrell</w:t>
      </w:r>
    </w:p>
    <w:p w:rsidR="00506F77" w:rsidRPr="00506F77" w:rsidRDefault="00506F77" w:rsidP="00506F77">
      <w:pPr>
        <w:rPr>
          <w:rFonts w:cs="Arial"/>
          <w:color w:val="3333CC"/>
        </w:rPr>
      </w:pPr>
      <w:r w:rsidRPr="00506F77">
        <w:rPr>
          <w:rFonts w:cs="Arial"/>
          <w:color w:val="3333CC"/>
        </w:rPr>
        <w:t>13–27 de juny: CRAI campus Vila-Seca</w:t>
      </w:r>
    </w:p>
    <w:p w:rsidR="00506F77" w:rsidRPr="00506F77" w:rsidRDefault="00506F77" w:rsidP="00506F77">
      <w:pPr>
        <w:rPr>
          <w:rFonts w:cs="Arial"/>
          <w:color w:val="3333CC"/>
        </w:rPr>
      </w:pPr>
      <w:r w:rsidRPr="00506F77">
        <w:rPr>
          <w:rFonts w:cs="Arial"/>
          <w:color w:val="3333CC"/>
        </w:rPr>
        <w:t>2–13 de juliol: CRAI campus Bellissens, Reus</w:t>
      </w:r>
    </w:p>
    <w:p w:rsidR="00506F77" w:rsidRPr="00506F77" w:rsidRDefault="00506F77" w:rsidP="00506F77">
      <w:pPr>
        <w:rPr>
          <w:rFonts w:cs="Arial"/>
          <w:color w:val="3333CC"/>
        </w:rPr>
      </w:pPr>
      <w:r w:rsidRPr="00506F77">
        <w:rPr>
          <w:rFonts w:cs="Arial"/>
          <w:color w:val="3333CC"/>
        </w:rPr>
        <w:t>18–30 de juliol: CRAI Medicina i Ciències de la Salut, Reus</w:t>
      </w:r>
    </w:p>
    <w:p w:rsidR="00506F77" w:rsidRPr="00506F77" w:rsidRDefault="00506F77" w:rsidP="00506F77">
      <w:pPr>
        <w:rPr>
          <w:rFonts w:cs="Arial"/>
          <w:color w:val="3333CC"/>
        </w:rPr>
      </w:pPr>
      <w:r w:rsidRPr="00506F77">
        <w:rPr>
          <w:rFonts w:cs="Arial"/>
          <w:color w:val="3333CC"/>
        </w:rPr>
        <w:t>5–19 de setembre: CRAI campus Terres de l’Ebre, Tortosa</w:t>
      </w:r>
    </w:p>
    <w:p w:rsidR="00506F77" w:rsidRDefault="00506F77" w:rsidP="00506F77">
      <w:pPr>
        <w:rPr>
          <w:rFonts w:cs="Arial"/>
          <w:color w:val="3333CC"/>
        </w:rPr>
      </w:pPr>
      <w:r w:rsidRPr="00506F77">
        <w:rPr>
          <w:rFonts w:cs="Arial"/>
          <w:b/>
          <w:color w:val="3333CC"/>
        </w:rPr>
        <w:t>So</w:t>
      </w:r>
      <w:r w:rsidRPr="00506F77">
        <w:rPr>
          <w:rFonts w:cs="Arial"/>
          <w:b/>
          <w:color w:val="3333CC"/>
        </w:rPr>
        <w:t>bre la col·lecció</w:t>
      </w:r>
      <w:r>
        <w:rPr>
          <w:rFonts w:cs="Arial"/>
          <w:color w:val="3333CC"/>
        </w:rPr>
        <w:t xml:space="preserve"> </w:t>
      </w:r>
      <w:r w:rsidRPr="00506F77">
        <w:rPr>
          <w:rFonts w:cs="Arial"/>
          <w:b/>
          <w:color w:val="3333CC"/>
        </w:rPr>
        <w:t>Retrats de vi</w:t>
      </w:r>
      <w:r>
        <w:rPr>
          <w:rFonts w:cs="Arial"/>
          <w:color w:val="3333CC"/>
        </w:rPr>
        <w:t xml:space="preserve"> </w:t>
      </w:r>
    </w:p>
    <w:p w:rsidR="00506F77" w:rsidRPr="00506F77" w:rsidRDefault="00506F77" w:rsidP="00506F77">
      <w:pPr>
        <w:rPr>
          <w:rFonts w:cs="Arial"/>
          <w:color w:val="3333CC"/>
        </w:rPr>
      </w:pPr>
      <w:hyperlink r:id="rId7" w:history="1">
        <w:r w:rsidRPr="00506F77">
          <w:rPr>
            <w:rStyle w:val="Enlla"/>
            <w:rFonts w:cs="Arial"/>
          </w:rPr>
          <w:t>més informació aquí</w:t>
        </w:r>
      </w:hyperlink>
    </w:p>
    <w:p w:rsidR="00506F77" w:rsidRPr="00506F77" w:rsidRDefault="00506F77" w:rsidP="00506F77">
      <w:pPr>
        <w:rPr>
          <w:rFonts w:cs="Arial"/>
          <w:b/>
          <w:color w:val="3333CC"/>
        </w:rPr>
      </w:pPr>
      <w:r w:rsidRPr="00506F77">
        <w:rPr>
          <w:rFonts w:cs="Arial"/>
          <w:b/>
          <w:color w:val="3333CC"/>
        </w:rPr>
        <w:t xml:space="preserve">Sobre el fotògraf </w:t>
      </w:r>
      <w:proofErr w:type="spellStart"/>
      <w:r w:rsidRPr="00506F77">
        <w:rPr>
          <w:rFonts w:cs="Arial"/>
          <w:b/>
          <w:color w:val="3333CC"/>
        </w:rPr>
        <w:t>Maoz</w:t>
      </w:r>
      <w:proofErr w:type="spellEnd"/>
      <w:r w:rsidRPr="00506F77">
        <w:rPr>
          <w:rFonts w:cs="Arial"/>
          <w:b/>
          <w:color w:val="3333CC"/>
        </w:rPr>
        <w:t xml:space="preserve"> </w:t>
      </w:r>
      <w:proofErr w:type="spellStart"/>
      <w:r w:rsidRPr="00506F77">
        <w:rPr>
          <w:rFonts w:cs="Arial"/>
          <w:b/>
          <w:color w:val="3333CC"/>
        </w:rPr>
        <w:t>Eliakim</w:t>
      </w:r>
      <w:proofErr w:type="spellEnd"/>
    </w:p>
    <w:p w:rsidR="00506F77" w:rsidRPr="00506F77" w:rsidRDefault="00506F77" w:rsidP="00506F77">
      <w:pPr>
        <w:rPr>
          <w:rFonts w:cs="Arial"/>
          <w:color w:val="3333CC"/>
        </w:rPr>
      </w:pPr>
      <w:r w:rsidRPr="00506F77">
        <w:rPr>
          <w:rFonts w:cs="Arial"/>
          <w:color w:val="3333CC"/>
        </w:rPr>
        <w:t xml:space="preserve"> </w:t>
      </w:r>
      <w:r w:rsidRPr="00506F77">
        <w:rPr>
          <w:rFonts w:cs="Arial"/>
          <w:color w:val="3333CC"/>
        </w:rPr>
        <w:t>“La fotografia és la meva vida: vaig trigar diversos anys a descobrir-ho i encara més a descobrir que les meves fotos mostren el que soc”</w:t>
      </w:r>
    </w:p>
    <w:p w:rsidR="00506F77" w:rsidRPr="00506F77" w:rsidRDefault="00506F77" w:rsidP="00506F77">
      <w:pPr>
        <w:rPr>
          <w:rFonts w:cs="Arial"/>
          <w:color w:val="3333CC"/>
        </w:rPr>
      </w:pPr>
      <w:r w:rsidRPr="00506F77">
        <w:rPr>
          <w:rFonts w:cs="Arial"/>
          <w:color w:val="3333CC"/>
        </w:rPr>
        <w:t xml:space="preserve">Va néixer a Tel Aviv (Israel) el 13 de juliol de 1977. El 1999 va fer la volta al món i va visitar llocs com Turquia, Hong Kong, Austràlia, Nova Zelanda, Tonga i els Estats Units, entre d'altres, cosa que el va vincular encara més al món de la fotografia i a la multiculturalitat. Va cursar estudis de màrqueting internacional a França i va continuar la seva formació a Tarragona amb el màster europeu en Estudis Culturals Mediterranis. El 2009 va tornar a Tel Aviv, on va estudiar un màster en disseny gràfic. Parla cinc idiomes amb fluïdesa, és autodidacte en la disciplina fotogràfica i ha treballat en camps tan diferents com la publicitat, l'esport o la moda. És el director de l'empresa Clear </w:t>
      </w:r>
      <w:proofErr w:type="spellStart"/>
      <w:r w:rsidRPr="00506F77">
        <w:rPr>
          <w:rFonts w:cs="Arial"/>
          <w:color w:val="3333CC"/>
        </w:rPr>
        <w:t>Ideas</w:t>
      </w:r>
      <w:proofErr w:type="spellEnd"/>
      <w:r w:rsidRPr="00506F77">
        <w:rPr>
          <w:rFonts w:cs="Arial"/>
          <w:color w:val="3333CC"/>
        </w:rPr>
        <w:t xml:space="preserve">, que proporciona solucions creatives de disseny, màrqueting i publicitat. Vivint entre Israel i l’Estat espanyol, </w:t>
      </w:r>
      <w:proofErr w:type="spellStart"/>
      <w:r w:rsidRPr="00506F77">
        <w:rPr>
          <w:rFonts w:cs="Arial"/>
          <w:color w:val="3333CC"/>
        </w:rPr>
        <w:t>Maoz</w:t>
      </w:r>
      <w:proofErr w:type="spellEnd"/>
      <w:r w:rsidRPr="00506F77">
        <w:rPr>
          <w:rFonts w:cs="Arial"/>
          <w:color w:val="3333CC"/>
        </w:rPr>
        <w:t xml:space="preserve"> posseeix un currículum extens en diversos àmbits professionals que el fan destacar pel prestigi, la subtilesa creativa i la bona feina. Ha estat premiat amb la menció d'honor al concurs International </w:t>
      </w:r>
      <w:proofErr w:type="spellStart"/>
      <w:r w:rsidRPr="00506F77">
        <w:rPr>
          <w:rFonts w:cs="Arial"/>
          <w:color w:val="3333CC"/>
        </w:rPr>
        <w:t>Photography</w:t>
      </w:r>
      <w:proofErr w:type="spellEnd"/>
      <w:r w:rsidRPr="00506F77">
        <w:rPr>
          <w:rFonts w:cs="Arial"/>
          <w:color w:val="3333CC"/>
        </w:rPr>
        <w:t xml:space="preserve"> </w:t>
      </w:r>
      <w:proofErr w:type="spellStart"/>
      <w:r w:rsidRPr="00506F77">
        <w:rPr>
          <w:rFonts w:cs="Arial"/>
          <w:color w:val="3333CC"/>
        </w:rPr>
        <w:t>Awards</w:t>
      </w:r>
      <w:proofErr w:type="spellEnd"/>
      <w:r w:rsidRPr="00506F77">
        <w:rPr>
          <w:rFonts w:cs="Arial"/>
          <w:color w:val="3333CC"/>
        </w:rPr>
        <w:t>, segurament perquè intenta que els seus treballs tinguin una història i una expressió úniques.</w:t>
      </w:r>
    </w:p>
    <w:p w:rsidR="00506F77" w:rsidRPr="00506F77" w:rsidRDefault="00506F77" w:rsidP="00506F77">
      <w:pPr>
        <w:rPr>
          <w:rFonts w:cs="Arial"/>
          <w:color w:val="3333CC"/>
        </w:rPr>
      </w:pPr>
      <w:r w:rsidRPr="00506F77">
        <w:rPr>
          <w:rFonts w:cs="Arial"/>
          <w:color w:val="3333CC"/>
        </w:rPr>
        <w:t>Actualment viu a Reus, on s'ha consolidat com a fotògraf amb la creació de la seva pròpia marca: OZFOTO.</w:t>
      </w:r>
    </w:p>
    <w:p w:rsidR="00506F77" w:rsidRPr="00506F77" w:rsidRDefault="00506F77" w:rsidP="00506F77">
      <w:pPr>
        <w:rPr>
          <w:rFonts w:cs="Arial"/>
          <w:b/>
          <w:color w:val="3333CC"/>
        </w:rPr>
      </w:pPr>
      <w:r w:rsidRPr="00506F77">
        <w:rPr>
          <w:rFonts w:cs="Arial"/>
          <w:b/>
          <w:color w:val="3333CC"/>
        </w:rPr>
        <w:t>Sobre la periodista Ruth Troyano</w:t>
      </w:r>
    </w:p>
    <w:p w:rsidR="00506F77" w:rsidRPr="00506F77" w:rsidRDefault="00506F77" w:rsidP="00506F77">
      <w:pPr>
        <w:rPr>
          <w:rFonts w:cs="Arial"/>
          <w:color w:val="3333CC"/>
        </w:rPr>
      </w:pPr>
      <w:r w:rsidRPr="00506F77">
        <w:rPr>
          <w:rFonts w:cs="Arial"/>
          <w:color w:val="3333CC"/>
        </w:rPr>
        <w:lastRenderedPageBreak/>
        <w:t>Ruth Troyano Puig, nascuda a Reus el 1979 és Llicenciada en Periodisme per la Universitat Autònoma de Barcelona; Màster en Planificació i Gestió del Turisme Enològic i Sommelier Professional per la Universitat Rovira i Virgili de Tarragona. Ha treballat a la Cadena SER-</w:t>
      </w:r>
      <w:proofErr w:type="spellStart"/>
      <w:r w:rsidRPr="00506F77">
        <w:rPr>
          <w:rFonts w:cs="Arial"/>
          <w:color w:val="3333CC"/>
        </w:rPr>
        <w:t>RàdioReus</w:t>
      </w:r>
      <w:proofErr w:type="spellEnd"/>
      <w:r w:rsidRPr="00506F77">
        <w:rPr>
          <w:rFonts w:cs="Arial"/>
          <w:color w:val="3333CC"/>
        </w:rPr>
        <w:t xml:space="preserve">, a la Delegació del Govern de la Generalitat de Catalunya i a l’Ajuntament de Tarragona. Actualment és periodista  freelance dedicada al món del vi i de </w:t>
      </w:r>
      <w:proofErr w:type="spellStart"/>
      <w:r w:rsidRPr="00506F77">
        <w:rPr>
          <w:rFonts w:cs="Arial"/>
          <w:color w:val="3333CC"/>
        </w:rPr>
        <w:t>l'enoturisme</w:t>
      </w:r>
      <w:proofErr w:type="spellEnd"/>
      <w:r w:rsidRPr="00506F77">
        <w:rPr>
          <w:rFonts w:cs="Arial"/>
          <w:color w:val="3333CC"/>
        </w:rPr>
        <w:t xml:space="preserve">, assumint tasques de direcció de comunicació i assessorament en diferents empreses del sector  Col·laboradora de les plataformes digitals La Conca 5.1 i </w:t>
      </w:r>
      <w:proofErr w:type="spellStart"/>
      <w:r w:rsidRPr="00506F77">
        <w:rPr>
          <w:rFonts w:cs="Arial"/>
          <w:color w:val="3333CC"/>
        </w:rPr>
        <w:t>Gastrotalkers</w:t>
      </w:r>
      <w:proofErr w:type="spellEnd"/>
      <w:r w:rsidRPr="00506F77">
        <w:rPr>
          <w:rFonts w:cs="Arial"/>
          <w:color w:val="3333CC"/>
        </w:rPr>
        <w:t xml:space="preserve">, de l'emissora RAC 1 (secció vins i </w:t>
      </w:r>
      <w:proofErr w:type="spellStart"/>
      <w:r w:rsidRPr="00506F77">
        <w:rPr>
          <w:rFonts w:cs="Arial"/>
          <w:color w:val="3333CC"/>
        </w:rPr>
        <w:t>enoturisme</w:t>
      </w:r>
      <w:proofErr w:type="spellEnd"/>
      <w:r w:rsidRPr="00506F77">
        <w:rPr>
          <w:rFonts w:cs="Arial"/>
          <w:color w:val="3333CC"/>
        </w:rPr>
        <w:t xml:space="preserve"> a La Primera Pedra) i del Diari ARA Camp de Tarragona. Autora del bloc Vi · Moments · Persones www.ruthtroyano.cat (1r premi concurs </w:t>
      </w:r>
      <w:proofErr w:type="spellStart"/>
      <w:r w:rsidRPr="00506F77">
        <w:rPr>
          <w:rFonts w:cs="Arial"/>
          <w:color w:val="3333CC"/>
        </w:rPr>
        <w:t>BlocDOCat</w:t>
      </w:r>
      <w:proofErr w:type="spellEnd"/>
      <w:r w:rsidRPr="00506F77">
        <w:rPr>
          <w:rFonts w:cs="Arial"/>
          <w:color w:val="3333CC"/>
        </w:rPr>
        <w:t xml:space="preserve"> 2012 que convoca la DO Catalunya). El seu últim treball periodístic són els 6 primers cicles de llibres #</w:t>
      </w:r>
      <w:proofErr w:type="spellStart"/>
      <w:r w:rsidRPr="00506F77">
        <w:rPr>
          <w:rFonts w:cs="Arial"/>
          <w:color w:val="3333CC"/>
        </w:rPr>
        <w:t>retratsdevi</w:t>
      </w:r>
      <w:proofErr w:type="spellEnd"/>
      <w:r w:rsidRPr="00506F77">
        <w:rPr>
          <w:rFonts w:cs="Arial"/>
          <w:color w:val="3333CC"/>
        </w:rPr>
        <w:t xml:space="preserve"> editats per Publicacions URV. En els propers mesos sortiran al mercat dos nous volums. </w:t>
      </w:r>
    </w:p>
    <w:p w:rsidR="004D7314" w:rsidRDefault="004D7314">
      <w:pPr>
        <w:rPr>
          <w:rFonts w:cs="Arial"/>
          <w:color w:val="3333CC"/>
        </w:rPr>
      </w:pPr>
    </w:p>
    <w:p w:rsidR="004D7314" w:rsidRDefault="004D7314">
      <w:pPr>
        <w:rPr>
          <w:rFonts w:cs="Arial"/>
          <w:color w:val="3333CC"/>
        </w:rPr>
      </w:pPr>
    </w:p>
    <w:p w:rsidR="004D7314" w:rsidRDefault="004D7314">
      <w:pPr>
        <w:rPr>
          <w:rFonts w:cs="Arial"/>
          <w:color w:val="3333CC"/>
        </w:rPr>
      </w:pPr>
    </w:p>
    <w:tbl>
      <w:tblPr>
        <w:tblW w:w="9921" w:type="dxa"/>
        <w:tblCellSpacing w:w="15" w:type="dxa"/>
        <w:tblCellMar>
          <w:left w:w="0" w:type="dxa"/>
          <w:right w:w="0" w:type="dxa"/>
        </w:tblCellMar>
        <w:tblLook w:val="04A0" w:firstRow="1" w:lastRow="0" w:firstColumn="1" w:lastColumn="0" w:noHBand="0" w:noVBand="1"/>
      </w:tblPr>
      <w:tblGrid>
        <w:gridCol w:w="9921"/>
      </w:tblGrid>
      <w:tr w:rsidR="004D7314" w:rsidRPr="004D7314" w:rsidTr="00FD1657">
        <w:trPr>
          <w:tblCellSpacing w:w="15" w:type="dxa"/>
        </w:trPr>
        <w:tc>
          <w:tcPr>
            <w:tcW w:w="9861" w:type="dxa"/>
            <w:shd w:val="clear" w:color="auto" w:fill="FFFFFF"/>
            <w:tcMar>
              <w:top w:w="30" w:type="dxa"/>
              <w:left w:w="30" w:type="dxa"/>
              <w:bottom w:w="30" w:type="dxa"/>
              <w:right w:w="30" w:type="dxa"/>
            </w:tcMar>
            <w:hideMark/>
          </w:tcPr>
          <w:p w:rsidR="004D7314" w:rsidRPr="004D7314" w:rsidRDefault="004D7314" w:rsidP="004D7314">
            <w:pPr>
              <w:spacing w:after="240" w:line="252" w:lineRule="auto"/>
              <w:rPr>
                <w:rFonts w:ascii="Noto Sans" w:hAnsi="Noto Sans" w:cs="Calibri"/>
              </w:rPr>
            </w:pPr>
            <w:r w:rsidRPr="004D7314">
              <w:rPr>
                <w:rFonts w:ascii="Noto Sans" w:hAnsi="Noto Sans" w:cs="Calibri"/>
                <w:b/>
                <w:bCs/>
                <w:i/>
                <w:iCs/>
                <w:color w:val="999999"/>
                <w:sz w:val="20"/>
                <w:szCs w:val="20"/>
              </w:rPr>
              <w:t>Per resoldre qualsevol dubte o donar-se de baixa de la llista de distribució de notes de premsa de la URV posi’s en contacte amb:</w:t>
            </w:r>
            <w:r w:rsidRPr="004D7314">
              <w:rPr>
                <w:rFonts w:ascii="Noto Sans" w:hAnsi="Noto Sans" w:cs="Calibri"/>
                <w:b/>
                <w:bCs/>
                <w:i/>
                <w:iCs/>
                <w:color w:val="999999"/>
                <w:sz w:val="15"/>
                <w:szCs w:val="15"/>
              </w:rPr>
              <w:br/>
              <w:t xml:space="preserve">Para </w:t>
            </w:r>
            <w:proofErr w:type="spellStart"/>
            <w:r w:rsidRPr="004D7314">
              <w:rPr>
                <w:rFonts w:ascii="Noto Sans" w:hAnsi="Noto Sans" w:cs="Calibri"/>
                <w:b/>
                <w:bCs/>
                <w:i/>
                <w:iCs/>
                <w:color w:val="999999"/>
                <w:sz w:val="15"/>
                <w:szCs w:val="15"/>
              </w:rPr>
              <w:t>resolver</w:t>
            </w:r>
            <w:proofErr w:type="spellEnd"/>
            <w:r w:rsidRPr="004D7314">
              <w:rPr>
                <w:rFonts w:ascii="Noto Sans" w:hAnsi="Noto Sans" w:cs="Calibri"/>
                <w:b/>
                <w:bCs/>
                <w:i/>
                <w:iCs/>
                <w:color w:val="999999"/>
                <w:sz w:val="15"/>
                <w:szCs w:val="15"/>
              </w:rPr>
              <w:t xml:space="preserve"> </w:t>
            </w:r>
            <w:proofErr w:type="spellStart"/>
            <w:r w:rsidRPr="004D7314">
              <w:rPr>
                <w:rFonts w:ascii="Noto Sans" w:hAnsi="Noto Sans" w:cs="Calibri"/>
                <w:b/>
                <w:bCs/>
                <w:i/>
                <w:iCs/>
                <w:color w:val="999999"/>
                <w:sz w:val="15"/>
                <w:szCs w:val="15"/>
              </w:rPr>
              <w:t>cualquier</w:t>
            </w:r>
            <w:proofErr w:type="spellEnd"/>
            <w:r w:rsidRPr="004D7314">
              <w:rPr>
                <w:rFonts w:ascii="Noto Sans" w:hAnsi="Noto Sans" w:cs="Calibri"/>
                <w:b/>
                <w:bCs/>
                <w:i/>
                <w:iCs/>
                <w:color w:val="999999"/>
                <w:sz w:val="15"/>
                <w:szCs w:val="15"/>
              </w:rPr>
              <w:t xml:space="preserve"> </w:t>
            </w:r>
            <w:proofErr w:type="spellStart"/>
            <w:r w:rsidRPr="004D7314">
              <w:rPr>
                <w:rFonts w:ascii="Noto Sans" w:hAnsi="Noto Sans" w:cs="Calibri"/>
                <w:b/>
                <w:bCs/>
                <w:i/>
                <w:iCs/>
                <w:color w:val="999999"/>
                <w:sz w:val="15"/>
                <w:szCs w:val="15"/>
              </w:rPr>
              <w:t>duda</w:t>
            </w:r>
            <w:proofErr w:type="spellEnd"/>
            <w:r w:rsidRPr="004D7314">
              <w:rPr>
                <w:rFonts w:ascii="Noto Sans" w:hAnsi="Noto Sans" w:cs="Calibri"/>
                <w:b/>
                <w:bCs/>
                <w:i/>
                <w:iCs/>
                <w:color w:val="999999"/>
                <w:sz w:val="15"/>
                <w:szCs w:val="15"/>
              </w:rPr>
              <w:t xml:space="preserve"> o </w:t>
            </w:r>
            <w:proofErr w:type="spellStart"/>
            <w:r w:rsidRPr="004D7314">
              <w:rPr>
                <w:rFonts w:ascii="Noto Sans" w:hAnsi="Noto Sans" w:cs="Calibri"/>
                <w:b/>
                <w:bCs/>
                <w:i/>
                <w:iCs/>
                <w:color w:val="999999"/>
                <w:sz w:val="15"/>
                <w:szCs w:val="15"/>
              </w:rPr>
              <w:t>darse</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baja</w:t>
            </w:r>
            <w:proofErr w:type="spellEnd"/>
            <w:r w:rsidRPr="004D7314">
              <w:rPr>
                <w:rFonts w:ascii="Noto Sans" w:hAnsi="Noto Sans" w:cs="Calibri"/>
                <w:b/>
                <w:bCs/>
                <w:i/>
                <w:iCs/>
                <w:color w:val="999999"/>
                <w:sz w:val="15"/>
                <w:szCs w:val="15"/>
              </w:rPr>
              <w:t xml:space="preserve"> de la </w:t>
            </w:r>
            <w:proofErr w:type="spellStart"/>
            <w:r w:rsidRPr="004D7314">
              <w:rPr>
                <w:rFonts w:ascii="Noto Sans" w:hAnsi="Noto Sans" w:cs="Calibri"/>
                <w:b/>
                <w:bCs/>
                <w:i/>
                <w:iCs/>
                <w:color w:val="999999"/>
                <w:sz w:val="15"/>
                <w:szCs w:val="15"/>
              </w:rPr>
              <w:t>lista</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distribución</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notas</w:t>
            </w:r>
            <w:proofErr w:type="spellEnd"/>
            <w:r w:rsidRPr="004D7314">
              <w:rPr>
                <w:rFonts w:ascii="Noto Sans" w:hAnsi="Noto Sans" w:cs="Calibri"/>
                <w:b/>
                <w:bCs/>
                <w:i/>
                <w:iCs/>
                <w:color w:val="999999"/>
                <w:sz w:val="15"/>
                <w:szCs w:val="15"/>
              </w:rPr>
              <w:t xml:space="preserve"> de </w:t>
            </w:r>
            <w:proofErr w:type="spellStart"/>
            <w:r w:rsidRPr="004D7314">
              <w:rPr>
                <w:rFonts w:ascii="Noto Sans" w:hAnsi="Noto Sans" w:cs="Calibri"/>
                <w:b/>
                <w:bCs/>
                <w:i/>
                <w:iCs/>
                <w:color w:val="999999"/>
                <w:sz w:val="15"/>
                <w:szCs w:val="15"/>
              </w:rPr>
              <w:t>prensa</w:t>
            </w:r>
            <w:proofErr w:type="spellEnd"/>
            <w:r w:rsidRPr="004D7314">
              <w:rPr>
                <w:rFonts w:ascii="Noto Sans" w:hAnsi="Noto Sans" w:cs="Calibri"/>
                <w:b/>
                <w:bCs/>
                <w:i/>
                <w:iCs/>
                <w:color w:val="999999"/>
                <w:sz w:val="15"/>
                <w:szCs w:val="15"/>
              </w:rPr>
              <w:t xml:space="preserve"> de la URV </w:t>
            </w:r>
            <w:proofErr w:type="spellStart"/>
            <w:r w:rsidRPr="004D7314">
              <w:rPr>
                <w:rFonts w:ascii="Noto Sans" w:hAnsi="Noto Sans" w:cs="Calibri"/>
                <w:b/>
                <w:bCs/>
                <w:i/>
                <w:iCs/>
                <w:color w:val="999999"/>
                <w:sz w:val="15"/>
                <w:szCs w:val="15"/>
              </w:rPr>
              <w:t>póngase</w:t>
            </w:r>
            <w:proofErr w:type="spellEnd"/>
            <w:r w:rsidRPr="004D7314">
              <w:rPr>
                <w:rFonts w:ascii="Noto Sans" w:hAnsi="Noto Sans" w:cs="Calibri"/>
                <w:b/>
                <w:bCs/>
                <w:i/>
                <w:iCs/>
                <w:color w:val="999999"/>
                <w:sz w:val="15"/>
                <w:szCs w:val="15"/>
              </w:rPr>
              <w:t xml:space="preserve"> en contacto con: </w:t>
            </w:r>
          </w:p>
          <w:p w:rsidR="004D7314" w:rsidRPr="004D7314" w:rsidRDefault="00360A12" w:rsidP="004D7314">
            <w:pPr>
              <w:spacing w:after="0" w:line="252" w:lineRule="auto"/>
              <w:jc w:val="center"/>
              <w:rPr>
                <w:rFonts w:ascii="Noto Sans" w:eastAsia="Times New Roman" w:hAnsi="Noto Sans" w:cs="Calibri"/>
              </w:rPr>
            </w:pPr>
            <w:r>
              <w:rPr>
                <w:rFonts w:ascii="Noto Sans" w:eastAsia="Times New Roman" w:hAnsi="Noto Sans" w:cs="Calibri"/>
              </w:rPr>
              <w:pict>
                <v:rect id="_x0000_i1025" style="width:490.05pt;height:1.5pt" o:hralign="center" o:hrstd="t" o:hr="t" fillcolor="#aca899" stroked="f"/>
              </w:pict>
            </w:r>
          </w:p>
          <w:p w:rsidR="00C95F93" w:rsidRPr="00C95F93" w:rsidRDefault="00C95F93" w:rsidP="00C95F93">
            <w:pPr>
              <w:spacing w:after="0" w:line="240" w:lineRule="auto"/>
              <w:rPr>
                <w:rFonts w:eastAsia="Times New Roman"/>
                <w:b/>
                <w:bCs/>
                <w:noProof/>
                <w:lang w:eastAsia="ca-ES"/>
              </w:rPr>
            </w:pPr>
            <w:bookmarkStart w:id="1" w:name="_MailAutoSig"/>
            <w:r w:rsidRPr="00C95F93">
              <w:rPr>
                <w:rFonts w:eastAsia="Times New Roman"/>
                <w:b/>
                <w:bCs/>
                <w:noProof/>
                <w:lang w:eastAsia="ca-ES"/>
              </w:rPr>
              <w:t>Gabinet de Comunicació i Relacions Externes</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Universitat Rovira i Virgili</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 xml:space="preserve">A/e: </w:t>
            </w:r>
            <w:hyperlink r:id="rId8" w:history="1">
              <w:r w:rsidRPr="00C95F93">
                <w:rPr>
                  <w:rFonts w:eastAsia="Times New Roman"/>
                  <w:noProof/>
                  <w:color w:val="0000FF"/>
                  <w:sz w:val="20"/>
                  <w:szCs w:val="20"/>
                  <w:u w:val="single"/>
                  <w:lang w:eastAsia="ca-ES"/>
                </w:rPr>
                <w:t>gc@urv.cat</w:t>
              </w:r>
            </w:hyperlink>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 xml:space="preserve">Tel.: 977 55 </w:t>
            </w:r>
            <w:r w:rsidRPr="00C95F93">
              <w:rPr>
                <w:rFonts w:eastAsia="Times New Roman"/>
                <w:b/>
                <w:bCs/>
                <w:noProof/>
                <w:sz w:val="20"/>
                <w:szCs w:val="20"/>
                <w:lang w:eastAsia="ca-ES"/>
              </w:rPr>
              <w:t>8024</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Rectorat</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Carrer de l'Escorxador, s/n</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43003 - Tarragona</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w:t>
            </w: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lang w:eastAsia="ca-ES"/>
              </w:rPr>
              <w:drawing>
                <wp:inline distT="0" distB="0" distL="0" distR="0" wp14:anchorId="77C8CC97" wp14:editId="1364618C">
                  <wp:extent cx="1905000" cy="571500"/>
                  <wp:effectExtent l="0" t="0" r="0" b="0"/>
                  <wp:docPr id="5" name="Imatge 5" descr="http://www.urv.cat/c1/ur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5" descr="http://www.urv.cat/c1/urv.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571500"/>
                          </a:xfrm>
                          <a:prstGeom prst="rect">
                            <a:avLst/>
                          </a:prstGeom>
                          <a:noFill/>
                          <a:ln>
                            <a:noFill/>
                          </a:ln>
                        </pic:spPr>
                      </pic:pic>
                    </a:graphicData>
                  </a:graphic>
                </wp:inline>
              </w:drawing>
            </w:r>
          </w:p>
          <w:p w:rsidR="00C95F93" w:rsidRPr="00C95F93" w:rsidRDefault="00360A12" w:rsidP="00C95F93">
            <w:pPr>
              <w:spacing w:after="0" w:line="240" w:lineRule="auto"/>
              <w:rPr>
                <w:rFonts w:eastAsia="Times New Roman"/>
                <w:noProof/>
                <w:sz w:val="20"/>
                <w:szCs w:val="20"/>
                <w:lang w:eastAsia="ca-ES"/>
              </w:rPr>
            </w:pPr>
            <w:hyperlink r:id="rId10" w:history="1">
              <w:r w:rsidR="00C95F93" w:rsidRPr="00C95F93">
                <w:rPr>
                  <w:rFonts w:eastAsia="Times New Roman"/>
                  <w:noProof/>
                  <w:color w:val="0000FF"/>
                  <w:sz w:val="20"/>
                  <w:szCs w:val="20"/>
                  <w:u w:val="single"/>
                  <w:lang w:eastAsia="ca-ES"/>
                </w:rPr>
                <w:t>www.urv.cat</w:t>
              </w:r>
            </w:hyperlink>
            <w:r w:rsidR="00C95F93" w:rsidRPr="00C95F93">
              <w:rPr>
                <w:rFonts w:eastAsia="Times New Roman"/>
                <w:noProof/>
                <w:sz w:val="20"/>
                <w:szCs w:val="20"/>
                <w:lang w:eastAsia="ca-ES"/>
              </w:rPr>
              <w:t xml:space="preserve">         </w:t>
            </w:r>
            <w:r w:rsidR="00C95F93" w:rsidRPr="00C95F93">
              <w:rPr>
                <w:rFonts w:eastAsia="Times New Roman"/>
                <w:noProof/>
                <w:sz w:val="20"/>
                <w:szCs w:val="20"/>
                <w:lang w:eastAsia="ca-ES"/>
              </w:rPr>
              <w:drawing>
                <wp:inline distT="0" distB="0" distL="0" distR="0" wp14:anchorId="6D5DB629" wp14:editId="4FA2B995">
                  <wp:extent cx="171450" cy="161925"/>
                  <wp:effectExtent l="0" t="0" r="0" b="9525"/>
                  <wp:docPr id="6" name="Imatge 6" descr="http://www.urv.cat/c1/f.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6" descr="http://www.urv.cat/c1/f.pn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00C95F93" w:rsidRPr="00C95F93">
              <w:rPr>
                <w:rFonts w:eastAsia="Times New Roman"/>
                <w:noProof/>
                <w:sz w:val="20"/>
                <w:szCs w:val="20"/>
                <w:lang w:eastAsia="ca-ES"/>
              </w:rPr>
              <w:t> </w:t>
            </w:r>
            <w:r w:rsidR="00C95F93" w:rsidRPr="00C95F93">
              <w:rPr>
                <w:rFonts w:eastAsia="Times New Roman"/>
                <w:noProof/>
                <w:sz w:val="20"/>
                <w:szCs w:val="20"/>
                <w:lang w:eastAsia="ca-ES"/>
              </w:rPr>
              <w:drawing>
                <wp:inline distT="0" distB="0" distL="0" distR="0" wp14:anchorId="3F224618" wp14:editId="52C32C67">
                  <wp:extent cx="171450" cy="161925"/>
                  <wp:effectExtent l="0" t="0" r="0" b="9525"/>
                  <wp:docPr id="7" name="Imatge 7" descr="http://www.urv.cat/c1/l.pn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7" descr="http://www.urv.cat/c1/l.pn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r w:rsidR="00C95F93" w:rsidRPr="00C95F93">
              <w:rPr>
                <w:rFonts w:eastAsia="Times New Roman"/>
                <w:noProof/>
                <w:sz w:val="20"/>
                <w:szCs w:val="20"/>
                <w:lang w:eastAsia="ca-ES"/>
              </w:rPr>
              <w:t> </w:t>
            </w:r>
            <w:r w:rsidR="00C95F93" w:rsidRPr="00C95F93">
              <w:rPr>
                <w:rFonts w:eastAsia="Times New Roman"/>
                <w:noProof/>
                <w:sz w:val="20"/>
                <w:szCs w:val="20"/>
                <w:lang w:eastAsia="ca-ES"/>
              </w:rPr>
              <w:drawing>
                <wp:inline distT="0" distB="0" distL="0" distR="0" wp14:anchorId="20E7E2A8" wp14:editId="4C63FEE7">
                  <wp:extent cx="171450" cy="161925"/>
                  <wp:effectExtent l="0" t="0" r="0" b="9525"/>
                  <wp:docPr id="8" name="Imatge 8" descr="http://www.urv.cat/c1/t.pn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8" descr="http://www.urv.cat/c1/t.pn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1450" cy="161925"/>
                          </a:xfrm>
                          <a:prstGeom prst="rect">
                            <a:avLst/>
                          </a:prstGeom>
                          <a:noFill/>
                          <a:ln>
                            <a:noFill/>
                          </a:ln>
                        </pic:spPr>
                      </pic:pic>
                    </a:graphicData>
                  </a:graphic>
                </wp:inline>
              </w:drawing>
            </w:r>
          </w:p>
          <w:p w:rsidR="00C95F93" w:rsidRPr="00C95F93" w:rsidRDefault="00C95F93" w:rsidP="00C95F93">
            <w:pPr>
              <w:spacing w:after="0" w:line="240" w:lineRule="auto"/>
              <w:rPr>
                <w:rFonts w:eastAsia="Times New Roman"/>
                <w:noProof/>
                <w:sz w:val="20"/>
                <w:szCs w:val="20"/>
                <w:lang w:eastAsia="ca-ES"/>
              </w:rPr>
            </w:pPr>
          </w:p>
          <w:p w:rsidR="00C95F93" w:rsidRPr="00C95F93" w:rsidRDefault="00C95F93" w:rsidP="00C95F93">
            <w:pPr>
              <w:spacing w:after="0" w:line="240" w:lineRule="auto"/>
              <w:rPr>
                <w:rFonts w:eastAsia="Times New Roman"/>
                <w:noProof/>
                <w:sz w:val="20"/>
                <w:szCs w:val="20"/>
                <w:lang w:eastAsia="ca-ES"/>
              </w:rPr>
            </w:pPr>
            <w:r w:rsidRPr="00C95F93">
              <w:rPr>
                <w:rFonts w:eastAsia="Times New Roman"/>
                <w:noProof/>
                <w:sz w:val="20"/>
                <w:szCs w:val="20"/>
                <w:lang w:eastAsia="ca-ES"/>
              </w:rPr>
              <w:t>Aquest missatge és confidencial.</w:t>
            </w:r>
          </w:p>
          <w:p w:rsidR="00C95F93" w:rsidRPr="00C95F93" w:rsidRDefault="00360A12" w:rsidP="00C95F93">
            <w:pPr>
              <w:spacing w:after="0" w:line="240" w:lineRule="auto"/>
              <w:rPr>
                <w:rFonts w:eastAsia="Times New Roman"/>
                <w:noProof/>
                <w:sz w:val="20"/>
                <w:szCs w:val="20"/>
                <w:lang w:eastAsia="ca-ES"/>
              </w:rPr>
            </w:pPr>
            <w:hyperlink r:id="rId17" w:history="1">
              <w:r w:rsidR="00C95F93" w:rsidRPr="00C95F93">
                <w:rPr>
                  <w:rFonts w:eastAsia="Times New Roman"/>
                  <w:noProof/>
                  <w:color w:val="0000FF"/>
                  <w:sz w:val="20"/>
                  <w:szCs w:val="20"/>
                  <w:u w:val="single"/>
                  <w:lang w:eastAsia="ca-ES"/>
                </w:rPr>
                <w:t>Vegeu-ne les condicions legals</w:t>
              </w:r>
            </w:hyperlink>
          </w:p>
          <w:bookmarkEnd w:id="1"/>
          <w:p w:rsidR="00C95F93" w:rsidRPr="00C95F93" w:rsidRDefault="00C95F93" w:rsidP="00C95F93">
            <w:pPr>
              <w:spacing w:after="0" w:line="240" w:lineRule="auto"/>
            </w:pPr>
          </w:p>
          <w:p w:rsidR="004D7314" w:rsidRPr="004D7314" w:rsidRDefault="00C95F93" w:rsidP="00C95F93">
            <w:pPr>
              <w:spacing w:after="240" w:line="252" w:lineRule="auto"/>
              <w:rPr>
                <w:rFonts w:ascii="Noto Sans" w:hAnsi="Noto Sans" w:cs="Calibri"/>
              </w:rPr>
            </w:pPr>
            <w:r w:rsidRPr="004D7314">
              <w:rPr>
                <w:rFonts w:ascii="Noto Sans" w:hAnsi="Noto Sans" w:cs="Calibri"/>
              </w:rPr>
              <w:t xml:space="preserve"> </w:t>
            </w:r>
          </w:p>
        </w:tc>
      </w:tr>
    </w:tbl>
    <w:p w:rsidR="004D7314" w:rsidRPr="004D7314" w:rsidRDefault="004D7314" w:rsidP="004D7314">
      <w:pPr>
        <w:spacing w:after="0" w:line="240" w:lineRule="auto"/>
        <w:rPr>
          <w:rFonts w:cs="Calibri"/>
        </w:rPr>
      </w:pPr>
    </w:p>
    <w:p w:rsidR="004D7314" w:rsidRPr="00E978B7" w:rsidRDefault="004D7314">
      <w:pPr>
        <w:rPr>
          <w:rFonts w:cs="Arial"/>
          <w:color w:val="3333CC"/>
        </w:rPr>
      </w:pPr>
    </w:p>
    <w:sectPr w:rsidR="004D7314" w:rsidRPr="00E978B7" w:rsidSect="006545BD">
      <w:headerReference w:type="default" r:id="rId18"/>
      <w:footerReference w:type="default" r:id="rId1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0A12" w:rsidRDefault="00360A12" w:rsidP="006545BD">
      <w:pPr>
        <w:spacing w:after="0" w:line="240" w:lineRule="auto"/>
      </w:pPr>
      <w:r>
        <w:separator/>
      </w:r>
    </w:p>
  </w:endnote>
  <w:endnote w:type="continuationSeparator" w:id="0">
    <w:p w:rsidR="00360A12" w:rsidRDefault="00360A12"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panose1 w:val="020B0603030804020204"/>
    <w:charset w:val="00"/>
    <w:family w:val="swiss"/>
    <w:pitch w:val="variable"/>
    <w:sig w:usb0="E7002EFF" w:usb1="D200FDFF" w:usb2="0A24602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00000000" w:usb2="00000000" w:usb3="00000000" w:csb0="0000019F" w:csb1="00000000"/>
  </w:font>
  <w:font w:name="Optima">
    <w:panose1 w:val="00000000000000000000"/>
    <w:charset w:val="00"/>
    <w:family w:val="swiss"/>
    <w:notTrueType/>
    <w:pitch w:val="variable"/>
    <w:sig w:usb0="00000003" w:usb1="00000000" w:usb2="00000000" w:usb3="00000000" w:csb0="00000001" w:csb1="00000000"/>
  </w:font>
  <w:font w:name="Lohit Hindi">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rsidR="006545BD" w:rsidRDefault="006545BD">
    <w:pPr>
      <w:pStyle w:val="Peu"/>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0A12" w:rsidRDefault="00360A12" w:rsidP="006545BD">
      <w:pPr>
        <w:spacing w:after="0" w:line="240" w:lineRule="auto"/>
      </w:pPr>
      <w:r>
        <w:separator/>
      </w:r>
    </w:p>
  </w:footnote>
  <w:footnote w:type="continuationSeparator" w:id="0">
    <w:p w:rsidR="00360A12" w:rsidRDefault="00360A12" w:rsidP="006545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5BD" w:rsidRDefault="006545BD" w:rsidP="006545BD">
    <w:pPr>
      <w:pStyle w:val="Capalera"/>
    </w:pPr>
  </w:p>
  <w:p w:rsidR="006545BD" w:rsidRPr="002D44D6" w:rsidRDefault="006545BD" w:rsidP="006545BD">
    <w:pPr>
      <w:pStyle w:val="Capaler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5EA52B7A"/>
    <w:multiLevelType w:val="hybridMultilevel"/>
    <w:tmpl w:val="483448F0"/>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709"/>
    <w:rsid w:val="00006DB9"/>
    <w:rsid w:val="00100480"/>
    <w:rsid w:val="002B53A0"/>
    <w:rsid w:val="003000D3"/>
    <w:rsid w:val="00360A12"/>
    <w:rsid w:val="003752EC"/>
    <w:rsid w:val="003E6EF6"/>
    <w:rsid w:val="003F0500"/>
    <w:rsid w:val="00495FD6"/>
    <w:rsid w:val="004D5164"/>
    <w:rsid w:val="004D7314"/>
    <w:rsid w:val="004E406E"/>
    <w:rsid w:val="00506F77"/>
    <w:rsid w:val="00597276"/>
    <w:rsid w:val="006545BD"/>
    <w:rsid w:val="00683466"/>
    <w:rsid w:val="006C0DB6"/>
    <w:rsid w:val="008271FC"/>
    <w:rsid w:val="0083068C"/>
    <w:rsid w:val="00887647"/>
    <w:rsid w:val="008B45AF"/>
    <w:rsid w:val="00907F04"/>
    <w:rsid w:val="00966718"/>
    <w:rsid w:val="009717B3"/>
    <w:rsid w:val="00B05639"/>
    <w:rsid w:val="00C421F4"/>
    <w:rsid w:val="00C95F93"/>
    <w:rsid w:val="00D46709"/>
    <w:rsid w:val="00E061CB"/>
    <w:rsid w:val="00E410AA"/>
    <w:rsid w:val="00E978B7"/>
    <w:rsid w:val="00EB09D5"/>
    <w:rsid w:val="00ED24AE"/>
    <w:rsid w:val="00FE34B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38EFB7C-5D22-4CC8-821E-CD912579D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E86"/>
    <w:pPr>
      <w:spacing w:after="200" w:line="276" w:lineRule="auto"/>
    </w:pPr>
    <w:rPr>
      <w:sz w:val="22"/>
      <w:szCs w:val="22"/>
      <w:lang w:val="ca-ES" w:eastAsia="en-US"/>
    </w:rPr>
  </w:style>
  <w:style w:type="paragraph" w:styleId="Ttol6">
    <w:name w:val="heading 6"/>
    <w:basedOn w:val="Normal"/>
    <w:next w:val="Normal"/>
    <w:link w:val="Ttol6Car"/>
    <w:semiHidden/>
    <w:unhideWhenUsed/>
    <w:qFormat/>
    <w:rsid w:val="002B53A0"/>
    <w:pPr>
      <w:keepNext/>
      <w:spacing w:after="0" w:line="240" w:lineRule="auto"/>
      <w:outlineLvl w:val="5"/>
    </w:pPr>
    <w:rPr>
      <w:rFonts w:ascii="Verdana" w:eastAsia="Times New Roman" w:hAnsi="Verdana"/>
      <w:b/>
      <w:i/>
      <w:sz w:val="20"/>
      <w:szCs w:val="20"/>
      <w:lang w:eastAsia="ca-ES"/>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6C0DB6"/>
    <w:pPr>
      <w:tabs>
        <w:tab w:val="center" w:pos="4252"/>
        <w:tab w:val="right" w:pos="8504"/>
      </w:tabs>
      <w:spacing w:after="0" w:line="240" w:lineRule="auto"/>
    </w:pPr>
  </w:style>
  <w:style w:type="character" w:customStyle="1" w:styleId="CapaleraCar">
    <w:name w:val="Capçalera Car"/>
    <w:basedOn w:val="Tipusdelletraperdefectedelpargraf"/>
    <w:link w:val="Capalera"/>
    <w:uiPriority w:val="99"/>
    <w:rsid w:val="006C0DB6"/>
  </w:style>
  <w:style w:type="paragraph" w:styleId="Peu">
    <w:name w:val="footer"/>
    <w:basedOn w:val="Normal"/>
    <w:link w:val="PeuCar"/>
    <w:uiPriority w:val="99"/>
    <w:unhideWhenUsed/>
    <w:rsid w:val="006C0DB6"/>
    <w:pPr>
      <w:tabs>
        <w:tab w:val="center" w:pos="4252"/>
        <w:tab w:val="right" w:pos="8504"/>
      </w:tabs>
      <w:spacing w:after="0" w:line="240" w:lineRule="auto"/>
    </w:pPr>
  </w:style>
  <w:style w:type="character" w:customStyle="1" w:styleId="PeuCar">
    <w:name w:val="Peu Car"/>
    <w:basedOn w:val="Tipusdelletraperdefectedelpargraf"/>
    <w:link w:val="Peu"/>
    <w:uiPriority w:val="99"/>
    <w:rsid w:val="006C0DB6"/>
  </w:style>
  <w:style w:type="paragraph" w:styleId="Textdeglobus">
    <w:name w:val="Balloon Text"/>
    <w:basedOn w:val="Normal"/>
    <w:link w:val="TextdeglobusCar"/>
    <w:uiPriority w:val="99"/>
    <w:semiHidden/>
    <w:unhideWhenUsed/>
    <w:rsid w:val="006C0DB6"/>
    <w:pPr>
      <w:spacing w:after="0" w:line="240" w:lineRule="auto"/>
    </w:pPr>
    <w:rPr>
      <w:rFonts w:ascii="Tahoma" w:hAnsi="Tahoma" w:cs="Tahoma"/>
      <w:sz w:val="16"/>
      <w:szCs w:val="16"/>
    </w:rPr>
  </w:style>
  <w:style w:type="character" w:customStyle="1" w:styleId="TextdeglobusCar">
    <w:name w:val="Text de globus Car"/>
    <w:link w:val="Textdeglobus"/>
    <w:uiPriority w:val="99"/>
    <w:semiHidden/>
    <w:rsid w:val="006C0DB6"/>
    <w:rPr>
      <w:rFonts w:ascii="Tahoma" w:hAnsi="Tahoma" w:cs="Tahoma"/>
      <w:sz w:val="16"/>
      <w:szCs w:val="16"/>
    </w:rPr>
  </w:style>
  <w:style w:type="character" w:customStyle="1" w:styleId="Ttol6Car">
    <w:name w:val="Títol 6 Car"/>
    <w:link w:val="Ttol6"/>
    <w:semiHidden/>
    <w:rsid w:val="002B53A0"/>
    <w:rPr>
      <w:rFonts w:ascii="Verdana" w:eastAsia="Times New Roman" w:hAnsi="Verdana"/>
      <w:b/>
      <w:i/>
    </w:rPr>
  </w:style>
  <w:style w:type="character" w:customStyle="1" w:styleId="hps">
    <w:name w:val="hps"/>
    <w:basedOn w:val="Tipusdelletraperdefectedelpargraf"/>
    <w:rsid w:val="002B53A0"/>
  </w:style>
  <w:style w:type="paragraph" w:styleId="Pargrafdel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Enlla">
    <w:name w:val="Hyperlink"/>
    <w:uiPriority w:val="99"/>
    <w:unhideWhenUsed/>
    <w:rsid w:val="00495FD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6571219">
      <w:bodyDiv w:val="1"/>
      <w:marLeft w:val="0"/>
      <w:marRight w:val="0"/>
      <w:marTop w:val="0"/>
      <w:marBottom w:val="0"/>
      <w:divBdr>
        <w:top w:val="none" w:sz="0" w:space="0" w:color="auto"/>
        <w:left w:val="none" w:sz="0" w:space="0" w:color="auto"/>
        <w:bottom w:val="none" w:sz="0" w:space="0" w:color="auto"/>
        <w:right w:val="none" w:sz="0" w:space="0" w:color="auto"/>
      </w:divBdr>
    </w:div>
    <w:div w:id="14490809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gc@urv.cat" TargetMode="External"/><Relationship Id="rId13" Type="http://schemas.openxmlformats.org/officeDocument/2006/relationships/hyperlink" Target="https://www.linkedin.com/company/universitaturv/"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publicacions.urv.cat/noticies-sp-742790655/34-noticies/675-tres-nous-perfils-amplien-a-sis-el-cicle-sobre-en%C3%B2legs-de-la-urv" TargetMode="External"/><Relationship Id="rId12" Type="http://schemas.openxmlformats.org/officeDocument/2006/relationships/image" Target="media/image2.png"/><Relationship Id="rId17" Type="http://schemas.openxmlformats.org/officeDocument/2006/relationships/hyperlink" Target="http://www.urv.cat/ca/universitat/comunicacio/web/legal/ae/" TargetMode="Externa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universitatURV/" TargetMode="External"/><Relationship Id="rId5" Type="http://schemas.openxmlformats.org/officeDocument/2006/relationships/footnotes" Target="footnotes.xml"/><Relationship Id="rId15" Type="http://schemas.openxmlformats.org/officeDocument/2006/relationships/hyperlink" Target="https://twitter.com/universitatURV/" TargetMode="External"/><Relationship Id="rId10" Type="http://schemas.openxmlformats.org/officeDocument/2006/relationships/hyperlink" Target="http://www.urv.cat/"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35073447-B\AppData\Roaming\Microsoft\Plantillas\00%20Nota%20de%20premsa.dot" TargetMode="Externa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 Nota de premsa</Template>
  <TotalTime>12</TotalTime>
  <Pages>3</Pages>
  <Words>1087</Words>
  <Characters>6199</Characters>
  <Application>Microsoft Office Word</Application>
  <DocSecurity>0</DocSecurity>
  <Lines>51</Lines>
  <Paragraphs>14</Paragraphs>
  <ScaleCrop>false</ScaleCrop>
  <HeadingPairs>
    <vt:vector size="6" baseType="variant">
      <vt:variant>
        <vt:lpstr>Títol</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7272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lastModifiedBy>Maria Cinta Sanz Bellmunt</cp:lastModifiedBy>
  <cp:revision>10</cp:revision>
  <cp:lastPrinted>2013-02-07T09:41:00Z</cp:lastPrinted>
  <dcterms:created xsi:type="dcterms:W3CDTF">2015-05-06T07:30:00Z</dcterms:created>
  <dcterms:modified xsi:type="dcterms:W3CDTF">2018-03-13T11:24:00Z</dcterms:modified>
</cp:coreProperties>
</file>