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57B5" w:rsidRPr="00756D67" w:rsidRDefault="004B5626">
      <w:pPr>
        <w:tabs>
          <w:tab w:val="left" w:pos="1432"/>
          <w:tab w:val="left" w:pos="6320"/>
          <w:tab w:val="left" w:pos="8488"/>
        </w:tabs>
        <w:ind w:left="137"/>
        <w:rPr>
          <w:rFonts w:ascii="Times New Roman"/>
          <w:sz w:val="20"/>
        </w:rPr>
      </w:pPr>
      <w:r w:rsidRPr="00756D67">
        <w:rPr>
          <w:rFonts w:ascii="Times New Roman"/>
          <w:sz w:val="20"/>
        </w:rPr>
        <w:tab/>
      </w:r>
      <w:r w:rsidRPr="00756D67">
        <w:rPr>
          <w:rFonts w:ascii="Times New Roman"/>
          <w:spacing w:val="121"/>
          <w:position w:val="1"/>
          <w:sz w:val="20"/>
        </w:rPr>
        <w:t xml:space="preserve"> </w:t>
      </w:r>
      <w:r w:rsidRPr="00756D67">
        <w:rPr>
          <w:rFonts w:ascii="Times New Roman"/>
          <w:spacing w:val="121"/>
          <w:position w:val="4"/>
          <w:sz w:val="20"/>
        </w:rPr>
        <w:tab/>
      </w:r>
      <w:r w:rsidRPr="00756D67">
        <w:rPr>
          <w:rFonts w:ascii="Times New Roman"/>
          <w:spacing w:val="121"/>
          <w:sz w:val="20"/>
        </w:rPr>
        <w:tab/>
      </w:r>
    </w:p>
    <w:p w:rsidR="00ED57B5" w:rsidRPr="00756D67" w:rsidRDefault="00ED57B5">
      <w:pPr>
        <w:pStyle w:val="Textindependent"/>
        <w:spacing w:before="0"/>
        <w:rPr>
          <w:rFonts w:ascii="Times New Roman"/>
          <w:sz w:val="20"/>
        </w:rPr>
      </w:pPr>
    </w:p>
    <w:p w:rsidR="00871607" w:rsidRPr="00F92759" w:rsidRDefault="00CF7A8A">
      <w:pPr>
        <w:pStyle w:val="Ttol"/>
        <w:spacing w:line="276" w:lineRule="auto"/>
        <w:rPr>
          <w:rFonts w:asciiTheme="minorHAnsi" w:hAnsiTheme="minorHAnsi" w:cstheme="minorHAnsi"/>
          <w:lang w:val="es-ES"/>
        </w:rPr>
      </w:pPr>
      <w:r w:rsidRPr="00F92759">
        <w:rPr>
          <w:rFonts w:asciiTheme="minorHAnsi" w:hAnsiTheme="minorHAnsi" w:cstheme="minorHAnsi"/>
          <w:lang w:val="es-ES"/>
        </w:rPr>
        <w:t>La URV abre para los centros educativos la primera convocatoria de su programa formativo Re</w:t>
      </w:r>
      <w:r w:rsidR="00706705" w:rsidRPr="00F92759">
        <w:rPr>
          <w:rFonts w:asciiTheme="minorHAnsi" w:hAnsiTheme="minorHAnsi" w:cstheme="minorHAnsi"/>
          <w:lang w:val="es-ES"/>
        </w:rPr>
        <w:t>pte</w:t>
      </w:r>
      <w:r w:rsidRPr="00F92759">
        <w:rPr>
          <w:rFonts w:asciiTheme="minorHAnsi" w:hAnsiTheme="minorHAnsi" w:cstheme="minorHAnsi"/>
          <w:lang w:val="es-ES"/>
        </w:rPr>
        <w:t xml:space="preserve"> Experimenta</w:t>
      </w:r>
    </w:p>
    <w:p w:rsidR="00D76933" w:rsidRPr="00F92759" w:rsidRDefault="00706705" w:rsidP="00706705">
      <w:pPr>
        <w:pStyle w:val="Textindependent"/>
        <w:tabs>
          <w:tab w:val="left" w:pos="0"/>
        </w:tabs>
        <w:ind w:left="853"/>
        <w:jc w:val="center"/>
        <w:rPr>
          <w:rFonts w:asciiTheme="minorHAnsi" w:hAnsiTheme="minorHAnsi" w:cstheme="minorHAnsi"/>
          <w:b/>
          <w:sz w:val="28"/>
          <w:szCs w:val="28"/>
          <w:lang w:val="es-ES"/>
        </w:rPr>
      </w:pPr>
      <w:r w:rsidRPr="00F92759">
        <w:rPr>
          <w:rFonts w:asciiTheme="minorHAnsi" w:hAnsiTheme="minorHAnsi" w:cstheme="minorHAnsi"/>
          <w:b/>
          <w:sz w:val="28"/>
          <w:szCs w:val="28"/>
          <w:lang w:val="es-ES"/>
        </w:rPr>
        <w:t>Los centros de educación secundaria que quieran impulsar la experimentación científica en sus aulas pueden presentar una solicitud de participación hasta el 10 de diciembre de 2021</w:t>
      </w:r>
    </w:p>
    <w:p w:rsidR="00706705" w:rsidRPr="00F92759" w:rsidRDefault="00706705" w:rsidP="00D76933">
      <w:pPr>
        <w:pStyle w:val="Textindependent"/>
        <w:tabs>
          <w:tab w:val="left" w:pos="0"/>
        </w:tabs>
        <w:ind w:left="853"/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:rsidR="00706705" w:rsidRPr="00F92759" w:rsidRDefault="00706705" w:rsidP="00706705">
      <w:pPr>
        <w:pStyle w:val="Pargrafdellista"/>
        <w:ind w:left="142" w:firstLine="0"/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● La Facultad de Química, la Escuela Técnica Superior de Ingeniería Química y la Facultad de Enología de la </w:t>
      </w:r>
      <w:r w:rsidRPr="00F92759">
        <w:rPr>
          <w:rFonts w:asciiTheme="minorHAnsi" w:hAnsiTheme="minorHAnsi" w:cstheme="minorHAnsi"/>
          <w:b/>
          <w:sz w:val="24"/>
          <w:szCs w:val="24"/>
          <w:lang w:val="es-ES"/>
        </w:rPr>
        <w:t>Universidad Rovira i Virgili</w:t>
      </w:r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 (URV) unen esfuerzos con el </w:t>
      </w:r>
      <w:proofErr w:type="spellStart"/>
      <w:r w:rsidRPr="00F92759">
        <w:rPr>
          <w:rFonts w:asciiTheme="minorHAnsi" w:hAnsiTheme="minorHAnsi" w:cstheme="minorHAnsi"/>
          <w:b/>
          <w:sz w:val="24"/>
          <w:szCs w:val="24"/>
          <w:lang w:val="es-ES"/>
        </w:rPr>
        <w:t>Institut</w:t>
      </w:r>
      <w:proofErr w:type="spellEnd"/>
      <w:r w:rsidRPr="00F92759">
        <w:rPr>
          <w:rFonts w:asciiTheme="minorHAnsi" w:hAnsiTheme="minorHAnsi" w:cstheme="minorHAnsi"/>
          <w:b/>
          <w:sz w:val="24"/>
          <w:szCs w:val="24"/>
          <w:lang w:val="es-ES"/>
        </w:rPr>
        <w:t xml:space="preserve"> </w:t>
      </w:r>
      <w:proofErr w:type="spellStart"/>
      <w:r w:rsidRPr="00F92759">
        <w:rPr>
          <w:rFonts w:asciiTheme="minorHAnsi" w:hAnsiTheme="minorHAnsi" w:cstheme="minorHAnsi"/>
          <w:b/>
          <w:sz w:val="24"/>
          <w:szCs w:val="24"/>
          <w:lang w:val="es-ES"/>
        </w:rPr>
        <w:t>Català</w:t>
      </w:r>
      <w:proofErr w:type="spellEnd"/>
      <w:r w:rsidRPr="00F92759">
        <w:rPr>
          <w:rFonts w:asciiTheme="minorHAnsi" w:hAnsiTheme="minorHAnsi" w:cstheme="minorHAnsi"/>
          <w:b/>
          <w:sz w:val="24"/>
          <w:szCs w:val="24"/>
          <w:lang w:val="es-ES"/>
        </w:rPr>
        <w:t xml:space="preserve"> </w:t>
      </w:r>
      <w:proofErr w:type="spellStart"/>
      <w:r w:rsidRPr="00F92759">
        <w:rPr>
          <w:rFonts w:asciiTheme="minorHAnsi" w:hAnsiTheme="minorHAnsi" w:cstheme="minorHAnsi"/>
          <w:b/>
          <w:sz w:val="24"/>
          <w:szCs w:val="24"/>
          <w:lang w:val="es-ES"/>
        </w:rPr>
        <w:t>d’Investigació</w:t>
      </w:r>
      <w:proofErr w:type="spellEnd"/>
      <w:r w:rsidRPr="00F92759">
        <w:rPr>
          <w:rFonts w:asciiTheme="minorHAnsi" w:hAnsiTheme="minorHAnsi" w:cstheme="minorHAnsi"/>
          <w:b/>
          <w:sz w:val="24"/>
          <w:szCs w:val="24"/>
          <w:lang w:val="es-ES"/>
        </w:rPr>
        <w:t xml:space="preserve"> Química</w:t>
      </w:r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 (ICIQ) y </w:t>
      </w:r>
      <w:r w:rsidRPr="00F92759">
        <w:rPr>
          <w:rFonts w:asciiTheme="minorHAnsi" w:hAnsiTheme="minorHAnsi" w:cstheme="minorHAnsi"/>
          <w:b/>
          <w:sz w:val="24"/>
          <w:szCs w:val="24"/>
          <w:lang w:val="es-ES"/>
        </w:rPr>
        <w:t>empresas</w:t>
      </w:r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 vinculadas al sector químico y biotecnológico de la </w:t>
      </w:r>
      <w:r w:rsidRPr="00F92759">
        <w:rPr>
          <w:rFonts w:asciiTheme="minorHAnsi" w:hAnsiTheme="minorHAnsi" w:cstheme="minorHAnsi"/>
          <w:b/>
          <w:sz w:val="24"/>
          <w:szCs w:val="24"/>
          <w:lang w:val="es-ES"/>
        </w:rPr>
        <w:t>demarcación de Tarragona</w:t>
      </w:r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 para fomentar, a través de la experimentación, vocaciones científico-tecnológicas entre los más jóvenes.</w:t>
      </w:r>
    </w:p>
    <w:p w:rsidR="00706705" w:rsidRPr="00F92759" w:rsidRDefault="00706705" w:rsidP="00706705">
      <w:pPr>
        <w:pStyle w:val="Pargrafdellista"/>
        <w:ind w:left="142" w:firstLine="0"/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:rsidR="00706705" w:rsidRPr="00F92759" w:rsidRDefault="00706705" w:rsidP="00706705">
      <w:pPr>
        <w:pStyle w:val="Pargrafdellista"/>
        <w:ind w:left="142" w:firstLine="0"/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● La finalidad del programa es el </w:t>
      </w:r>
      <w:r w:rsidRPr="00F92759">
        <w:rPr>
          <w:rFonts w:asciiTheme="minorHAnsi" w:hAnsiTheme="minorHAnsi" w:cstheme="minorHAnsi"/>
          <w:b/>
          <w:sz w:val="24"/>
          <w:szCs w:val="24"/>
          <w:lang w:val="es-ES"/>
        </w:rPr>
        <w:t>acompañamiento de los centros seleccionados para que potencien la experimentación en sus aulas</w:t>
      </w:r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 con el apoyo de científicos en activo partiendo de aprendizajes basados en el </w:t>
      </w:r>
      <w:proofErr w:type="spellStart"/>
      <w:r w:rsidRPr="00F92759">
        <w:rPr>
          <w:rFonts w:asciiTheme="minorHAnsi" w:hAnsiTheme="minorHAnsi" w:cstheme="minorHAnsi"/>
          <w:b/>
          <w:i/>
          <w:sz w:val="24"/>
          <w:szCs w:val="24"/>
          <w:lang w:val="es-ES"/>
        </w:rPr>
        <w:t>learn</w:t>
      </w:r>
      <w:proofErr w:type="spellEnd"/>
      <w:r w:rsidRPr="00F92759">
        <w:rPr>
          <w:rFonts w:asciiTheme="minorHAnsi" w:hAnsiTheme="minorHAnsi" w:cstheme="minorHAnsi"/>
          <w:b/>
          <w:i/>
          <w:sz w:val="24"/>
          <w:szCs w:val="24"/>
          <w:lang w:val="es-ES"/>
        </w:rPr>
        <w:t xml:space="preserve"> </w:t>
      </w:r>
      <w:proofErr w:type="spellStart"/>
      <w:r w:rsidRPr="00F92759">
        <w:rPr>
          <w:rFonts w:asciiTheme="minorHAnsi" w:hAnsiTheme="minorHAnsi" w:cstheme="minorHAnsi"/>
          <w:b/>
          <w:i/>
          <w:sz w:val="24"/>
          <w:szCs w:val="24"/>
          <w:lang w:val="es-ES"/>
        </w:rPr>
        <w:t>by</w:t>
      </w:r>
      <w:proofErr w:type="spellEnd"/>
      <w:r w:rsidRPr="00F92759">
        <w:rPr>
          <w:rFonts w:asciiTheme="minorHAnsi" w:hAnsiTheme="minorHAnsi" w:cstheme="minorHAnsi"/>
          <w:b/>
          <w:i/>
          <w:sz w:val="24"/>
          <w:szCs w:val="24"/>
          <w:lang w:val="es-ES"/>
        </w:rPr>
        <w:t xml:space="preserve"> </w:t>
      </w:r>
      <w:proofErr w:type="spellStart"/>
      <w:r w:rsidRPr="00F92759">
        <w:rPr>
          <w:rFonts w:asciiTheme="minorHAnsi" w:hAnsiTheme="minorHAnsi" w:cstheme="minorHAnsi"/>
          <w:b/>
          <w:i/>
          <w:sz w:val="24"/>
          <w:szCs w:val="24"/>
          <w:lang w:val="es-ES"/>
        </w:rPr>
        <w:t>doing</w:t>
      </w:r>
      <w:proofErr w:type="spellEnd"/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 que favorecen la motivación de los alumnos y generan conocimientos más profundos.</w:t>
      </w:r>
    </w:p>
    <w:p w:rsidR="00706705" w:rsidRPr="00F92759" w:rsidRDefault="00706705" w:rsidP="00706705">
      <w:pPr>
        <w:pStyle w:val="Pargrafdellista"/>
        <w:ind w:left="142" w:firstLine="0"/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:rsidR="006F7F93" w:rsidRPr="00F92759" w:rsidRDefault="00706705" w:rsidP="00706705">
      <w:pPr>
        <w:pStyle w:val="Pargrafdellista"/>
        <w:ind w:left="142" w:firstLine="0"/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● El programa Reto Experimenta cuenta con la colaboración de la </w:t>
      </w:r>
      <w:r w:rsidRPr="00F92759">
        <w:rPr>
          <w:rFonts w:asciiTheme="minorHAnsi" w:hAnsiTheme="minorHAnsi" w:cstheme="minorHAnsi"/>
          <w:i/>
          <w:sz w:val="24"/>
          <w:szCs w:val="24"/>
          <w:lang w:val="es-ES"/>
        </w:rPr>
        <w:t>Fundación Española para la Ciencia y la Tecnología - Ministerio de Ciencia e Innovación</w:t>
      </w:r>
      <w:r w:rsidRPr="00F92759">
        <w:rPr>
          <w:rFonts w:asciiTheme="minorHAnsi" w:hAnsiTheme="minorHAnsi" w:cstheme="minorHAnsi"/>
          <w:sz w:val="24"/>
          <w:szCs w:val="24"/>
          <w:lang w:val="es-ES"/>
        </w:rPr>
        <w:t>.</w:t>
      </w:r>
    </w:p>
    <w:p w:rsidR="00D76933" w:rsidRPr="00F92759" w:rsidRDefault="00D76933" w:rsidP="00706705">
      <w:pPr>
        <w:pStyle w:val="Pargrafdellista"/>
        <w:tabs>
          <w:tab w:val="left" w:pos="854"/>
        </w:tabs>
        <w:spacing w:before="0"/>
        <w:ind w:right="489" w:firstLine="0"/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:rsidR="00706705" w:rsidRPr="00F92759" w:rsidRDefault="00706705" w:rsidP="00706705">
      <w:pPr>
        <w:pStyle w:val="Textindependent"/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Tarragona, 2 de noviembre de 2021 - El interés y la vocación por la ciencia no nace, se crea. Esta es la premisa en la que se basa el </w:t>
      </w:r>
      <w:hyperlink r:id="rId7" w:history="1">
        <w:r w:rsidRPr="00F92759">
          <w:rPr>
            <w:rStyle w:val="Enlla"/>
            <w:rFonts w:asciiTheme="minorHAnsi" w:hAnsiTheme="minorHAnsi" w:cstheme="minorHAnsi"/>
            <w:sz w:val="24"/>
            <w:szCs w:val="24"/>
            <w:lang w:val="es-ES"/>
          </w:rPr>
          <w:t>Repte Experimenta</w:t>
        </w:r>
      </w:hyperlink>
      <w:r w:rsidRPr="00F92759">
        <w:rPr>
          <w:rFonts w:asciiTheme="minorHAnsi" w:hAnsiTheme="minorHAnsi" w:cstheme="minorHAnsi"/>
          <w:sz w:val="24"/>
          <w:szCs w:val="24"/>
          <w:lang w:val="es-ES"/>
        </w:rPr>
        <w:t>, un programa educativo que, gracias a la sinergia entre la URV, el ICIQ y empresas del sector químico y biotecnológico, pretende fomentar las vocaciones científico-tecnológicas entre niños y jóvenes a través del experimentación práctica.</w:t>
      </w:r>
    </w:p>
    <w:p w:rsidR="00706705" w:rsidRPr="00F92759" w:rsidRDefault="00706705" w:rsidP="00706705">
      <w:pPr>
        <w:pStyle w:val="Textindependent"/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:rsidR="00756D67" w:rsidRPr="00F92759" w:rsidRDefault="00706705" w:rsidP="00706705">
      <w:pPr>
        <w:pStyle w:val="Textindependent"/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Superado con éxito el primer año de prueba piloto realizado en seis escuelas de la demarcación de Tarragona, el Repte Experimenta acogerá a 800 nuevos alumnos de 1º y 2º de ESO en una nueva edición de su programa para potenciar la experimentación en los centros de educación secundaria obligatoria. La iniciativa cuenta con el </w:t>
      </w:r>
      <w:r w:rsidRPr="00F92759">
        <w:rPr>
          <w:rFonts w:asciiTheme="minorHAnsi" w:hAnsiTheme="minorHAnsi" w:cstheme="minorHAnsi"/>
          <w:b/>
          <w:sz w:val="24"/>
          <w:szCs w:val="24"/>
          <w:lang w:val="es-ES"/>
        </w:rPr>
        <w:t xml:space="preserve">apoyo de profesionales del ámbito científico y se basa en el método de aprendizaje </w:t>
      </w:r>
      <w:proofErr w:type="spellStart"/>
      <w:r w:rsidRPr="00F92759">
        <w:rPr>
          <w:rFonts w:asciiTheme="minorHAnsi" w:hAnsiTheme="minorHAnsi" w:cstheme="minorHAnsi"/>
          <w:b/>
          <w:i/>
          <w:sz w:val="24"/>
          <w:szCs w:val="24"/>
          <w:lang w:val="es-ES"/>
        </w:rPr>
        <w:t>learn</w:t>
      </w:r>
      <w:proofErr w:type="spellEnd"/>
      <w:r w:rsidRPr="00F92759">
        <w:rPr>
          <w:rFonts w:asciiTheme="minorHAnsi" w:hAnsiTheme="minorHAnsi" w:cstheme="minorHAnsi"/>
          <w:b/>
          <w:i/>
          <w:sz w:val="24"/>
          <w:szCs w:val="24"/>
          <w:lang w:val="es-ES"/>
        </w:rPr>
        <w:t xml:space="preserve"> </w:t>
      </w:r>
      <w:proofErr w:type="spellStart"/>
      <w:r w:rsidRPr="00F92759">
        <w:rPr>
          <w:rFonts w:asciiTheme="minorHAnsi" w:hAnsiTheme="minorHAnsi" w:cstheme="minorHAnsi"/>
          <w:b/>
          <w:i/>
          <w:sz w:val="24"/>
          <w:szCs w:val="24"/>
          <w:lang w:val="es-ES"/>
        </w:rPr>
        <w:t>by</w:t>
      </w:r>
      <w:proofErr w:type="spellEnd"/>
      <w:r w:rsidRPr="00F92759">
        <w:rPr>
          <w:rFonts w:asciiTheme="minorHAnsi" w:hAnsiTheme="minorHAnsi" w:cstheme="minorHAnsi"/>
          <w:b/>
          <w:i/>
          <w:sz w:val="24"/>
          <w:szCs w:val="24"/>
          <w:lang w:val="es-ES"/>
        </w:rPr>
        <w:t xml:space="preserve"> </w:t>
      </w:r>
      <w:proofErr w:type="spellStart"/>
      <w:r w:rsidRPr="00F92759">
        <w:rPr>
          <w:rFonts w:asciiTheme="minorHAnsi" w:hAnsiTheme="minorHAnsi" w:cstheme="minorHAnsi"/>
          <w:b/>
          <w:i/>
          <w:sz w:val="24"/>
          <w:szCs w:val="24"/>
          <w:lang w:val="es-ES"/>
        </w:rPr>
        <w:t>doing</w:t>
      </w:r>
      <w:proofErr w:type="spellEnd"/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 (aprender haciendo), que favorece la motivación de los alumnos y genera conocimientos más profundos.</w:t>
      </w:r>
    </w:p>
    <w:p w:rsidR="00706705" w:rsidRPr="00F92759" w:rsidRDefault="00706705" w:rsidP="00706705">
      <w:pPr>
        <w:pStyle w:val="Textindependent"/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:rsidR="00706705" w:rsidRPr="00F92759" w:rsidRDefault="00706705" w:rsidP="00756D67">
      <w:pPr>
        <w:pStyle w:val="Textindependent"/>
        <w:tabs>
          <w:tab w:val="left" w:pos="142"/>
        </w:tabs>
        <w:spacing w:before="0"/>
        <w:ind w:left="142"/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Los centros educativos que quieran adherirse al programa, que es bianual y gratuito, para los cursos 2022-23 y 2023-24 pueden presentar su solicitud hasta el 10 de diciembre de 2021 en la </w:t>
      </w:r>
      <w:hyperlink r:id="rId8" w:history="1">
        <w:r w:rsidRPr="00F92759">
          <w:rPr>
            <w:rStyle w:val="Enlla"/>
            <w:rFonts w:asciiTheme="minorHAnsi" w:hAnsiTheme="minorHAnsi" w:cstheme="minorHAnsi"/>
            <w:sz w:val="24"/>
            <w:szCs w:val="24"/>
            <w:lang w:val="es-ES"/>
          </w:rPr>
          <w:t>web del programa</w:t>
        </w:r>
      </w:hyperlink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. Se seleccionarán entre cinco y siete centros hasta sumar en su conjunto, entre todos los centros, 800 alumnos por curso escolar. Entre cuatro y seis centros podrán optar a la </w:t>
      </w:r>
      <w:r w:rsidRPr="00F92759">
        <w:rPr>
          <w:rFonts w:asciiTheme="minorHAnsi" w:hAnsiTheme="minorHAnsi" w:cstheme="minorHAnsi"/>
          <w:b/>
          <w:sz w:val="24"/>
          <w:szCs w:val="24"/>
          <w:lang w:val="es-ES"/>
        </w:rPr>
        <w:t>modalidad presencial</w:t>
      </w:r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, que se realizará en sus instalaciones, y un centro a la </w:t>
      </w:r>
      <w:r w:rsidRPr="00F92759">
        <w:rPr>
          <w:rFonts w:asciiTheme="minorHAnsi" w:hAnsiTheme="minorHAnsi" w:cstheme="minorHAnsi"/>
          <w:b/>
          <w:sz w:val="24"/>
          <w:szCs w:val="24"/>
          <w:lang w:val="es-ES"/>
        </w:rPr>
        <w:t>modalidad en remoto</w:t>
      </w:r>
      <w:r w:rsidRPr="00F92759">
        <w:rPr>
          <w:rFonts w:asciiTheme="minorHAnsi" w:hAnsiTheme="minorHAnsi" w:cstheme="minorHAnsi"/>
          <w:sz w:val="24"/>
          <w:szCs w:val="24"/>
          <w:lang w:val="es-ES"/>
        </w:rPr>
        <w:t>.</w:t>
      </w:r>
    </w:p>
    <w:p w:rsidR="00706705" w:rsidRPr="00F92759" w:rsidRDefault="00706705" w:rsidP="00756D67">
      <w:pPr>
        <w:pStyle w:val="Textindependent"/>
        <w:tabs>
          <w:tab w:val="left" w:pos="142"/>
        </w:tabs>
        <w:spacing w:before="0"/>
        <w:ind w:left="142"/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:rsidR="003A21DD" w:rsidRPr="00F92759" w:rsidRDefault="00706705" w:rsidP="00F86FE5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b/>
          <w:sz w:val="24"/>
          <w:szCs w:val="24"/>
          <w:lang w:val="es-ES"/>
        </w:rPr>
      </w:pPr>
      <w:r w:rsidRPr="00F92759">
        <w:rPr>
          <w:rFonts w:asciiTheme="minorHAnsi" w:hAnsiTheme="minorHAnsi" w:cstheme="minorHAnsi"/>
          <w:b/>
          <w:sz w:val="24"/>
          <w:szCs w:val="24"/>
          <w:lang w:val="es-ES"/>
        </w:rPr>
        <w:t>Los estudiantes concursan con sus experimentos</w:t>
      </w:r>
    </w:p>
    <w:p w:rsidR="00706705" w:rsidRPr="00F92759" w:rsidRDefault="00706705" w:rsidP="00F86FE5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b/>
          <w:sz w:val="24"/>
          <w:szCs w:val="24"/>
          <w:lang w:val="es-ES"/>
        </w:rPr>
      </w:pPr>
    </w:p>
    <w:p w:rsidR="00ED33CC" w:rsidRDefault="00706705" w:rsidP="00F86FE5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El </w:t>
      </w:r>
      <w:hyperlink r:id="rId9" w:history="1">
        <w:r w:rsidRPr="00F92759">
          <w:rPr>
            <w:rStyle w:val="Enlla"/>
            <w:rFonts w:asciiTheme="minorHAnsi" w:hAnsiTheme="minorHAnsi" w:cstheme="minorHAnsi"/>
            <w:sz w:val="24"/>
            <w:szCs w:val="24"/>
            <w:lang w:val="es-ES"/>
          </w:rPr>
          <w:t>Repte Experimenta en el Aula</w:t>
        </w:r>
      </w:hyperlink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 desafía a alumnos de 1º y 2º de ESO de centros públicos y concertados adscritos al programa a diseñar y realizar un experimento científico con materiales </w:t>
      </w:r>
    </w:p>
    <w:p w:rsidR="00ED33CC" w:rsidRDefault="00ED33CC" w:rsidP="00F86FE5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:rsidR="00ED33CC" w:rsidRDefault="00ED33CC" w:rsidP="00F86FE5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:rsidR="00ED33CC" w:rsidRDefault="00ED33CC" w:rsidP="00F86FE5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:rsidR="00706705" w:rsidRPr="00F92759" w:rsidRDefault="00706705" w:rsidP="00F86FE5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  <w:bookmarkStart w:id="0" w:name="_GoBack"/>
      <w:bookmarkEnd w:id="0"/>
      <w:r w:rsidRPr="00F92759">
        <w:rPr>
          <w:rFonts w:asciiTheme="minorHAnsi" w:hAnsiTheme="minorHAnsi" w:cstheme="minorHAnsi"/>
          <w:sz w:val="24"/>
          <w:szCs w:val="24"/>
          <w:lang w:val="es-ES"/>
        </w:rPr>
        <w:t>caseros. Se desarrolla en cuatro sesiones de dos horas cada una y con grupos reducidos, siempre de la mano de un padrino científico del mundo académico o empresarial que les ayuda a entender el fundamento científico de su experimento. Como resultado, cada grupo genera un vídeo y una memoria con la que competirá con el resto.</w:t>
      </w:r>
    </w:p>
    <w:p w:rsidR="00706705" w:rsidRPr="00F92759" w:rsidRDefault="00706705" w:rsidP="00F86FE5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:rsidR="00442CF6" w:rsidRPr="00F92759" w:rsidRDefault="00706705" w:rsidP="00442CF6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Cada centro selecciona a los mejores grupos que, a través de los </w:t>
      </w:r>
      <w:hyperlink r:id="rId10" w:history="1">
        <w:r w:rsidRPr="00F92759">
          <w:rPr>
            <w:rStyle w:val="Enlla"/>
            <w:rFonts w:asciiTheme="minorHAnsi" w:hAnsiTheme="minorHAnsi" w:cstheme="minorHAnsi"/>
            <w:b/>
            <w:sz w:val="24"/>
            <w:szCs w:val="24"/>
            <w:lang w:val="es-ES"/>
          </w:rPr>
          <w:t>Talleres Experimenta</w:t>
        </w:r>
      </w:hyperlink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, explican a alumnos de 5º y 6º de primaria del propio centro o de un centro adscrito, potenciando así la interacción entre el alumnado y la divulgación de las STEM entre los más jóvenes. Además, como clausura, la </w:t>
      </w:r>
      <w:hyperlink r:id="rId11" w:history="1">
        <w:proofErr w:type="spellStart"/>
        <w:r w:rsidRPr="00F92759">
          <w:rPr>
            <w:rStyle w:val="Enlla"/>
            <w:rFonts w:asciiTheme="minorHAnsi" w:hAnsiTheme="minorHAnsi" w:cstheme="minorHAnsi"/>
            <w:b/>
            <w:sz w:val="24"/>
            <w:szCs w:val="24"/>
            <w:lang w:val="es-ES"/>
          </w:rPr>
          <w:t>Fira</w:t>
        </w:r>
        <w:proofErr w:type="spellEnd"/>
        <w:r w:rsidRPr="00F92759">
          <w:rPr>
            <w:rStyle w:val="Enlla"/>
            <w:rFonts w:asciiTheme="minorHAnsi" w:hAnsiTheme="minorHAnsi" w:cstheme="minorHAnsi"/>
            <w:b/>
            <w:sz w:val="24"/>
            <w:szCs w:val="24"/>
            <w:lang w:val="es-ES"/>
          </w:rPr>
          <w:t xml:space="preserve"> Experimenta</w:t>
        </w:r>
      </w:hyperlink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 presenta al público familiar los 30 experimentos seleccionados entre todos los centros, y se otorgan los </w:t>
      </w:r>
      <w:r w:rsidRPr="00F92759">
        <w:rPr>
          <w:rFonts w:asciiTheme="minorHAnsi" w:hAnsiTheme="minorHAnsi" w:cstheme="minorHAnsi"/>
          <w:b/>
          <w:sz w:val="24"/>
          <w:szCs w:val="24"/>
          <w:lang w:val="es-ES"/>
        </w:rPr>
        <w:t>Premios Experimenta</w:t>
      </w:r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 a los tres mejores equipos de jóvenes divulgadores científicos.</w:t>
      </w:r>
    </w:p>
    <w:p w:rsidR="00706705" w:rsidRPr="00F92759" w:rsidRDefault="00706705" w:rsidP="00442CF6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:rsidR="00442CF6" w:rsidRPr="00F92759" w:rsidRDefault="00706705" w:rsidP="00442CF6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b/>
          <w:sz w:val="24"/>
          <w:szCs w:val="24"/>
          <w:lang w:val="es-ES"/>
        </w:rPr>
      </w:pPr>
      <w:r w:rsidRPr="00F92759">
        <w:rPr>
          <w:rFonts w:asciiTheme="minorHAnsi" w:hAnsiTheme="minorHAnsi" w:cstheme="minorHAnsi"/>
          <w:b/>
          <w:sz w:val="24"/>
          <w:szCs w:val="24"/>
          <w:lang w:val="es-ES"/>
        </w:rPr>
        <w:t xml:space="preserve">Reto Experimenta despierta el interés por la </w:t>
      </w:r>
      <w:r w:rsidR="00970E26" w:rsidRPr="00F92759">
        <w:rPr>
          <w:rFonts w:asciiTheme="minorHAnsi" w:hAnsiTheme="minorHAnsi" w:cstheme="minorHAnsi"/>
          <w:b/>
          <w:sz w:val="24"/>
          <w:szCs w:val="24"/>
          <w:lang w:val="es-ES"/>
        </w:rPr>
        <w:t>ciencia</w:t>
      </w:r>
    </w:p>
    <w:p w:rsidR="00706705" w:rsidRPr="00F92759" w:rsidRDefault="00706705" w:rsidP="00442CF6">
      <w:pPr>
        <w:pStyle w:val="Textindependent"/>
        <w:tabs>
          <w:tab w:val="left" w:pos="0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:rsidR="00706705" w:rsidRPr="00F92759" w:rsidRDefault="00706705" w:rsidP="00706705">
      <w:pPr>
        <w:pStyle w:val="Textindependent"/>
        <w:tabs>
          <w:tab w:val="left" w:pos="142"/>
        </w:tabs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F92759">
        <w:rPr>
          <w:rFonts w:asciiTheme="minorHAnsi" w:hAnsiTheme="minorHAnsi" w:cstheme="minorHAnsi"/>
          <w:sz w:val="24"/>
          <w:szCs w:val="24"/>
          <w:lang w:val="es-ES"/>
        </w:rPr>
        <w:t>Según la encuesta realizada a los 637 alumnos que han participado en el Reto Experimenta en el Aula durante el curso 2020-2021, de entre el 39% de alumnos que antes de llevar a cabo el programa afirmaban que no tenían interés por las ciencias, un 65,2% ha cambiado su opinión después de las cuatro sesiones de experimentos. También cabe destacar que un 39,3% de los alumnos participantes dice haberse sentido muy o totalmente motivado durante la realización de las actividades, y un 45,2% bastante motivado.</w:t>
      </w:r>
    </w:p>
    <w:p w:rsidR="00706705" w:rsidRPr="00F92759" w:rsidRDefault="00706705" w:rsidP="00706705">
      <w:pPr>
        <w:pStyle w:val="Textindependent"/>
        <w:tabs>
          <w:tab w:val="left" w:pos="142"/>
        </w:tabs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:rsidR="00706705" w:rsidRPr="00F92759" w:rsidRDefault="00706705" w:rsidP="00706705">
      <w:pPr>
        <w:pStyle w:val="Textindependent"/>
        <w:tabs>
          <w:tab w:val="left" w:pos="142"/>
        </w:tabs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F92759">
        <w:rPr>
          <w:rFonts w:asciiTheme="minorHAnsi" w:hAnsiTheme="minorHAnsi" w:cstheme="minorHAnsi"/>
          <w:sz w:val="24"/>
          <w:szCs w:val="24"/>
          <w:lang w:val="es-ES"/>
        </w:rPr>
        <w:t>Los factores más valorados del programa en su primera edición han sido, según datos de la encuesta, la puesta en práctica del método científico y la figura del padrino.</w:t>
      </w:r>
    </w:p>
    <w:p w:rsidR="00706705" w:rsidRPr="00F92759" w:rsidRDefault="00706705" w:rsidP="00706705">
      <w:pPr>
        <w:pStyle w:val="Textindependent"/>
        <w:tabs>
          <w:tab w:val="left" w:pos="142"/>
        </w:tabs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:rsidR="001921BD" w:rsidRPr="00F92759" w:rsidRDefault="00706705" w:rsidP="00706705">
      <w:pPr>
        <w:pStyle w:val="Textindependent"/>
        <w:tabs>
          <w:tab w:val="left" w:pos="142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Las bases de la convocatoria para centros de educación secundaria obligatoria se pueden consultar en la </w:t>
      </w:r>
      <w:hyperlink r:id="rId12" w:history="1">
        <w:r w:rsidRPr="00F92759">
          <w:rPr>
            <w:rStyle w:val="Enlla"/>
            <w:rFonts w:asciiTheme="minorHAnsi" w:hAnsiTheme="minorHAnsi" w:cstheme="minorHAnsi"/>
            <w:b/>
            <w:sz w:val="24"/>
            <w:szCs w:val="24"/>
            <w:lang w:val="es-ES"/>
          </w:rPr>
          <w:t>web del Reto Experimenta</w:t>
        </w:r>
      </w:hyperlink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. Se organizarán dos </w:t>
      </w:r>
      <w:r w:rsidRPr="00F92759">
        <w:rPr>
          <w:rFonts w:asciiTheme="minorHAnsi" w:hAnsiTheme="minorHAnsi" w:cstheme="minorHAnsi"/>
          <w:b/>
          <w:sz w:val="24"/>
          <w:szCs w:val="24"/>
          <w:lang w:val="es-ES"/>
        </w:rPr>
        <w:t>sesiones informativas virtuales los días 4 y 23 de noviembre</w:t>
      </w:r>
      <w:r w:rsidRPr="00F92759">
        <w:rPr>
          <w:rFonts w:asciiTheme="minorHAnsi" w:hAnsiTheme="minorHAnsi" w:cstheme="minorHAnsi"/>
          <w:sz w:val="24"/>
          <w:szCs w:val="24"/>
          <w:lang w:val="es-ES"/>
        </w:rPr>
        <w:t xml:space="preserve"> para presentar el programa en los centros interesados. Es necesaria </w:t>
      </w:r>
      <w:hyperlink r:id="rId13" w:history="1">
        <w:r w:rsidRPr="00F92759">
          <w:rPr>
            <w:rStyle w:val="Enlla"/>
            <w:rFonts w:asciiTheme="minorHAnsi" w:hAnsiTheme="minorHAnsi" w:cstheme="minorHAnsi"/>
            <w:sz w:val="24"/>
            <w:szCs w:val="24"/>
            <w:lang w:val="es-ES"/>
          </w:rPr>
          <w:t>inscripción previa</w:t>
        </w:r>
      </w:hyperlink>
      <w:r w:rsidRPr="00F92759">
        <w:rPr>
          <w:rFonts w:asciiTheme="minorHAnsi" w:hAnsiTheme="minorHAnsi" w:cstheme="minorHAnsi"/>
          <w:sz w:val="24"/>
          <w:szCs w:val="24"/>
          <w:lang w:val="es-ES"/>
        </w:rPr>
        <w:t>.</w:t>
      </w:r>
    </w:p>
    <w:p w:rsidR="006F7F93" w:rsidRPr="00F92759" w:rsidRDefault="006F7F93" w:rsidP="00E52BF0">
      <w:pPr>
        <w:pStyle w:val="Textindependent"/>
        <w:tabs>
          <w:tab w:val="left" w:pos="142"/>
        </w:tabs>
        <w:spacing w:before="0"/>
        <w:ind w:left="142" w:right="432"/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:rsidR="00BE585A" w:rsidRPr="00F92759" w:rsidRDefault="00BE585A" w:rsidP="00BE585A">
      <w:pPr>
        <w:pStyle w:val="Standard"/>
        <w:pBdr>
          <w:top w:val="single" w:sz="4" w:space="1" w:color="auto"/>
        </w:pBdr>
        <w:shd w:val="clear" w:color="auto" w:fill="FFFFFF"/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shd w:val="clear" w:color="auto" w:fill="FFFFFF"/>
          <w:lang w:val="es-ES" w:eastAsia="ca-ES"/>
        </w:rPr>
      </w:pPr>
      <w:r w:rsidRPr="00F92759">
        <w:rPr>
          <w:rFonts w:asciiTheme="minorHAnsi" w:eastAsia="Times New Roman" w:hAnsiTheme="minorHAnsi" w:cstheme="minorHAnsi"/>
          <w:b/>
          <w:bCs/>
          <w:sz w:val="24"/>
          <w:szCs w:val="24"/>
          <w:shd w:val="clear" w:color="auto" w:fill="FFFFFF"/>
          <w:lang w:val="es-ES" w:eastAsia="ca-ES"/>
        </w:rPr>
        <w:t>Acerca de Reto Experimenta</w:t>
      </w:r>
    </w:p>
    <w:p w:rsidR="00BE585A" w:rsidRPr="00F92759" w:rsidRDefault="00BE585A" w:rsidP="00BE585A">
      <w:pPr>
        <w:pStyle w:val="Standard"/>
        <w:pBdr>
          <w:top w:val="single" w:sz="4" w:space="1" w:color="auto"/>
        </w:pBdr>
        <w:shd w:val="clear" w:color="auto" w:fill="FFFFFF"/>
        <w:jc w:val="both"/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</w:pPr>
      <w:r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>Reto Experimenta es un programa formativo dirigido a despertar vocaciones científicas entre niños y niñas que cursan primero y segundo de ESO (entre 11 y 13 años), que nace en 2020 impulsado por el campus Sescelades de la Universidad Rovira i Virgili (URV</w:t>
      </w:r>
      <w:proofErr w:type="gramStart"/>
      <w:r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>) .</w:t>
      </w:r>
      <w:proofErr w:type="gramEnd"/>
      <w:r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 xml:space="preserve"> Tiene el apoyo de la Facultad de Química, la Facultad de Enología, la Escuela Técnica Superior de Ingeniería Química (ETSEQ) y el Instituto Catalán de Investigación Química (ICIQ), por la banda pública, y de ELIX </w:t>
      </w:r>
      <w:proofErr w:type="spellStart"/>
      <w:r w:rsidR="00E52BF0"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>Polymers</w:t>
      </w:r>
      <w:proofErr w:type="spellEnd"/>
      <w:r w:rsidR="00E52BF0"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 xml:space="preserve">, BASF, DuPont </w:t>
      </w:r>
      <w:proofErr w:type="spellStart"/>
      <w:r w:rsidR="00E52BF0"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>Water</w:t>
      </w:r>
      <w:proofErr w:type="spellEnd"/>
      <w:r w:rsidR="00E52BF0"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 xml:space="preserve"> </w:t>
      </w:r>
      <w:proofErr w:type="spellStart"/>
      <w:r w:rsidR="00E52BF0"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>Solutions</w:t>
      </w:r>
      <w:proofErr w:type="spellEnd"/>
      <w:r w:rsidR="00E52BF0"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 xml:space="preserve">, Messer Ibérica, Ercros, URAIS, Dow Chemical, Gomà-Camps </w:t>
      </w:r>
      <w:r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>y</w:t>
      </w:r>
      <w:r w:rsidR="00E52BF0"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 xml:space="preserve"> el </w:t>
      </w:r>
      <w:proofErr w:type="spellStart"/>
      <w:r w:rsidR="00E52BF0"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>Consorci</w:t>
      </w:r>
      <w:proofErr w:type="spellEnd"/>
      <w:r w:rsidR="00E52BF0"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 xml:space="preserve"> </w:t>
      </w:r>
      <w:proofErr w:type="spellStart"/>
      <w:r w:rsidR="00E52BF0"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>d’Aigües</w:t>
      </w:r>
      <w:proofErr w:type="spellEnd"/>
      <w:r w:rsidR="00E52BF0"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 xml:space="preserve"> de Tarragona (CAT), </w:t>
      </w:r>
      <w:r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>por el lado privado.</w:t>
      </w:r>
    </w:p>
    <w:p w:rsidR="001921BD" w:rsidRPr="00F92759" w:rsidRDefault="00BE585A" w:rsidP="00BE585A">
      <w:pPr>
        <w:pStyle w:val="Standard"/>
        <w:pBdr>
          <w:top w:val="single" w:sz="4" w:space="1" w:color="auto"/>
        </w:pBdr>
        <w:shd w:val="clear" w:color="auto" w:fill="FFFFFF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F92759">
        <w:rPr>
          <w:rFonts w:asciiTheme="minorHAnsi" w:hAnsiTheme="minorHAnsi" w:cstheme="minorHAnsi"/>
          <w:noProof/>
          <w:sz w:val="24"/>
          <w:szCs w:val="24"/>
          <w:lang w:val="es-ES"/>
        </w:rPr>
        <mc:AlternateContent>
          <mc:Choice Requires="wps">
            <w:drawing>
              <wp:anchor distT="0" distB="0" distL="0" distR="0" simplePos="0" relativeHeight="251657728" behindDoc="1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855345</wp:posOffset>
                </wp:positionV>
                <wp:extent cx="6148070" cy="796290"/>
                <wp:effectExtent l="0" t="0" r="24130" b="22860"/>
                <wp:wrapTopAndBottom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48070" cy="79629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ED57B5" w:rsidRPr="00F86FE5" w:rsidRDefault="00BE585A">
                            <w:pPr>
                              <w:spacing w:before="177"/>
                              <w:ind w:left="269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 xml:space="preserve">Para </w:t>
                            </w:r>
                            <w:r w:rsidRPr="00F92759">
                              <w:rPr>
                                <w:rFonts w:asciiTheme="minorHAnsi" w:hAnsiTheme="minorHAnsi" w:cstheme="minorHAnsi"/>
                                <w:b/>
                                <w:lang w:val="es-ES"/>
                              </w:rPr>
                              <w:t>cualquier consulta, podéis poneros en contacto con:</w:t>
                            </w:r>
                          </w:p>
                          <w:p w:rsidR="001921BD" w:rsidRDefault="0088088A">
                            <w:pPr>
                              <w:pStyle w:val="Textindependent"/>
                              <w:spacing w:before="2"/>
                              <w:ind w:left="269" w:right="1283"/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F86FE5">
                              <w:rPr>
                                <w:rFonts w:asciiTheme="minorHAnsi" w:hAnsiTheme="minorHAnsi" w:cstheme="minorHAnsi"/>
                              </w:rPr>
                              <w:t>Barbara Vastenavond</w:t>
                            </w:r>
                            <w:r w:rsidR="004B5626" w:rsidRPr="00F86FE5">
                              <w:rPr>
                                <w:rFonts w:asciiTheme="minorHAnsi" w:hAnsiTheme="minorHAnsi" w:cstheme="minorHAnsi"/>
                              </w:rPr>
                              <w:t xml:space="preserve">, </w:t>
                            </w:r>
                            <w:r w:rsidRPr="00F86FE5">
                              <w:rPr>
                                <w:rFonts w:asciiTheme="minorHAnsi" w:hAnsiTheme="minorHAnsi" w:cstheme="minorHAnsi"/>
                              </w:rPr>
                              <w:t>directora executiva del programa</w:t>
                            </w:r>
                            <w:r w:rsidR="001921BD">
                              <w:rPr>
                                <w:rFonts w:asciiTheme="minorHAnsi" w:hAnsiTheme="minorHAnsi" w:cstheme="minorHAnsi"/>
                              </w:rPr>
                              <w:t xml:space="preserve"> </w:t>
                            </w:r>
                          </w:p>
                          <w:p w:rsidR="00ED57B5" w:rsidRPr="00F86FE5" w:rsidRDefault="0088088A">
                            <w:pPr>
                              <w:pStyle w:val="Textindependent"/>
                              <w:spacing w:before="2"/>
                              <w:ind w:left="269" w:right="1283"/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F86FE5">
                              <w:rPr>
                                <w:rFonts w:asciiTheme="minorHAnsi" w:hAnsiTheme="minorHAnsi" w:cstheme="minorHAnsi"/>
                              </w:rPr>
                              <w:t>629</w:t>
                            </w:r>
                            <w:r w:rsidR="00F86FE5" w:rsidRPr="00F86FE5">
                              <w:rPr>
                                <w:rFonts w:asciiTheme="minorHAnsi" w:hAnsiTheme="minorHAnsi" w:cstheme="minorHAnsi"/>
                              </w:rPr>
                              <w:t xml:space="preserve"> </w:t>
                            </w:r>
                            <w:r w:rsidRPr="00F86FE5">
                              <w:rPr>
                                <w:rFonts w:asciiTheme="minorHAnsi" w:hAnsiTheme="minorHAnsi" w:cstheme="minorHAnsi"/>
                              </w:rPr>
                              <w:t>371</w:t>
                            </w:r>
                            <w:r w:rsidR="00F86FE5" w:rsidRPr="00F86FE5">
                              <w:rPr>
                                <w:rFonts w:asciiTheme="minorHAnsi" w:hAnsiTheme="minorHAnsi" w:cstheme="minorHAnsi"/>
                              </w:rPr>
                              <w:t xml:space="preserve"> </w:t>
                            </w:r>
                            <w:r w:rsidRPr="00F86FE5">
                              <w:rPr>
                                <w:rFonts w:asciiTheme="minorHAnsi" w:hAnsiTheme="minorHAnsi" w:cstheme="minorHAnsi"/>
                              </w:rPr>
                              <w:t>123</w:t>
                            </w:r>
                            <w:r w:rsidR="00F86FE5" w:rsidRPr="00F86FE5">
                              <w:rPr>
                                <w:rFonts w:asciiTheme="minorHAnsi" w:hAnsiTheme="minorHAnsi" w:cstheme="minorHAnsi"/>
                              </w:rPr>
                              <w:t xml:space="preserve"> – barbara.vastenavond@urv.cat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67.35pt;width:484.1pt;height:62.7pt;z-index:-251658752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" filled="f" strokeweight=".48pt">
                <v:textbox inset="0,0,0,0">
                  <w:txbxContent>
                    <w:p w:rsidR="00ED57B5" w:rsidRPr="00F86FE5" w:rsidRDefault="00BE585A">
                      <w:pPr>
                        <w:spacing w:before="177"/>
                        <w:ind w:left="269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 xml:space="preserve">Para </w:t>
                      </w:r>
                      <w:r w:rsidRPr="00F92759">
                        <w:rPr>
                          <w:rFonts w:asciiTheme="minorHAnsi" w:hAnsiTheme="minorHAnsi" w:cstheme="minorHAnsi"/>
                          <w:b/>
                          <w:lang w:val="es-ES"/>
                        </w:rPr>
                        <w:t>cualquier consulta, podéis poneros en contacto con:</w:t>
                      </w:r>
                    </w:p>
                    <w:p w:rsidR="001921BD" w:rsidRDefault="0088088A">
                      <w:pPr>
                        <w:pStyle w:val="Textindependent"/>
                        <w:spacing w:before="2"/>
                        <w:ind w:left="269" w:right="1283"/>
                        <w:rPr>
                          <w:rFonts w:asciiTheme="minorHAnsi" w:hAnsiTheme="minorHAnsi" w:cstheme="minorHAnsi"/>
                        </w:rPr>
                      </w:pPr>
                      <w:r w:rsidRPr="00F86FE5">
                        <w:rPr>
                          <w:rFonts w:asciiTheme="minorHAnsi" w:hAnsiTheme="minorHAnsi" w:cstheme="minorHAnsi"/>
                        </w:rPr>
                        <w:t>Barbara Vastenavond</w:t>
                      </w:r>
                      <w:r w:rsidR="004B5626" w:rsidRPr="00F86FE5">
                        <w:rPr>
                          <w:rFonts w:asciiTheme="minorHAnsi" w:hAnsiTheme="minorHAnsi" w:cstheme="minorHAnsi"/>
                        </w:rPr>
                        <w:t xml:space="preserve">, </w:t>
                      </w:r>
                      <w:r w:rsidRPr="00F86FE5">
                        <w:rPr>
                          <w:rFonts w:asciiTheme="minorHAnsi" w:hAnsiTheme="minorHAnsi" w:cstheme="minorHAnsi"/>
                        </w:rPr>
                        <w:t>directora executiva del programa</w:t>
                      </w:r>
                      <w:r w:rsidR="001921BD">
                        <w:rPr>
                          <w:rFonts w:asciiTheme="minorHAnsi" w:hAnsiTheme="minorHAnsi" w:cstheme="minorHAnsi"/>
                        </w:rPr>
                        <w:t xml:space="preserve"> </w:t>
                      </w:r>
                    </w:p>
                    <w:p w:rsidR="00ED57B5" w:rsidRPr="00F86FE5" w:rsidRDefault="0088088A">
                      <w:pPr>
                        <w:pStyle w:val="Textindependent"/>
                        <w:spacing w:before="2"/>
                        <w:ind w:left="269" w:right="1283"/>
                        <w:rPr>
                          <w:rFonts w:asciiTheme="minorHAnsi" w:hAnsiTheme="minorHAnsi" w:cstheme="minorHAnsi"/>
                        </w:rPr>
                      </w:pPr>
                      <w:r w:rsidRPr="00F86FE5">
                        <w:rPr>
                          <w:rFonts w:asciiTheme="minorHAnsi" w:hAnsiTheme="minorHAnsi" w:cstheme="minorHAnsi"/>
                        </w:rPr>
                        <w:t>629</w:t>
                      </w:r>
                      <w:r w:rsidR="00F86FE5" w:rsidRPr="00F86FE5">
                        <w:rPr>
                          <w:rFonts w:asciiTheme="minorHAnsi" w:hAnsiTheme="minorHAnsi" w:cstheme="minorHAnsi"/>
                        </w:rPr>
                        <w:t xml:space="preserve"> </w:t>
                      </w:r>
                      <w:r w:rsidRPr="00F86FE5">
                        <w:rPr>
                          <w:rFonts w:asciiTheme="minorHAnsi" w:hAnsiTheme="minorHAnsi" w:cstheme="minorHAnsi"/>
                        </w:rPr>
                        <w:t>371</w:t>
                      </w:r>
                      <w:r w:rsidR="00F86FE5" w:rsidRPr="00F86FE5">
                        <w:rPr>
                          <w:rFonts w:asciiTheme="minorHAnsi" w:hAnsiTheme="minorHAnsi" w:cstheme="minorHAnsi"/>
                        </w:rPr>
                        <w:t xml:space="preserve"> </w:t>
                      </w:r>
                      <w:r w:rsidRPr="00F86FE5">
                        <w:rPr>
                          <w:rFonts w:asciiTheme="minorHAnsi" w:hAnsiTheme="minorHAnsi" w:cstheme="minorHAnsi"/>
                        </w:rPr>
                        <w:t>123</w:t>
                      </w:r>
                      <w:r w:rsidR="00F86FE5" w:rsidRPr="00F86FE5">
                        <w:rPr>
                          <w:rFonts w:asciiTheme="minorHAnsi" w:hAnsiTheme="minorHAnsi" w:cstheme="minorHAnsi"/>
                        </w:rPr>
                        <w:t xml:space="preserve"> – barbara.vastenavond@urv.cat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 xml:space="preserve">En su primera edición, los cursos 2020-2021 y 2021-2022, han participado seis centros de la demarcación de Tarragona: Instituto Tarragona (Tarragona), </w:t>
      </w:r>
      <w:proofErr w:type="spellStart"/>
      <w:r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>Institut</w:t>
      </w:r>
      <w:proofErr w:type="spellEnd"/>
      <w:r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 xml:space="preserve"> Ramon de la Torre (Torredembarra), </w:t>
      </w:r>
      <w:proofErr w:type="spellStart"/>
      <w:r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>Institut</w:t>
      </w:r>
      <w:proofErr w:type="spellEnd"/>
      <w:r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 xml:space="preserve"> Mar de la Frau (</w:t>
      </w:r>
      <w:proofErr w:type="spellStart"/>
      <w:r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>Vilafortuny</w:t>
      </w:r>
      <w:proofErr w:type="spellEnd"/>
      <w:r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 xml:space="preserve">, Cambrils), La Salle Tarragona (Tarragona), La Salle </w:t>
      </w:r>
      <w:proofErr w:type="spellStart"/>
      <w:r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>Torreforta</w:t>
      </w:r>
      <w:proofErr w:type="spellEnd"/>
      <w:r w:rsidRPr="00F92759">
        <w:rPr>
          <w:rFonts w:asciiTheme="minorHAnsi" w:eastAsia="Times New Roman" w:hAnsiTheme="minorHAnsi" w:cstheme="minorHAnsi"/>
          <w:sz w:val="24"/>
          <w:szCs w:val="24"/>
          <w:shd w:val="clear" w:color="auto" w:fill="FFFFFF"/>
          <w:lang w:val="es-ES" w:eastAsia="ca-ES"/>
        </w:rPr>
        <w:t xml:space="preserve"> (Tarragona) y Pare Manyanet (Reus), con un total de 637 alumnos.</w:t>
      </w:r>
    </w:p>
    <w:sectPr w:rsidR="001921BD" w:rsidRPr="00F92759" w:rsidSect="004A14EF">
      <w:headerReference w:type="default" r:id="rId14"/>
      <w:pgSz w:w="11910" w:h="16840"/>
      <w:pgMar w:top="1040" w:right="980" w:bottom="280" w:left="1000" w:header="705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E03C3" w:rsidRDefault="000E03C3" w:rsidP="00D76933">
      <w:r>
        <w:separator/>
      </w:r>
    </w:p>
  </w:endnote>
  <w:endnote w:type="continuationSeparator" w:id="0">
    <w:p w:rsidR="000E03C3" w:rsidRDefault="000E03C3" w:rsidP="00D769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DejaVu Sans">
    <w:altName w:val="Times New Roman"/>
    <w:charset w:val="00"/>
    <w:family w:val="swiss"/>
    <w:pitch w:val="variable"/>
    <w:sig w:usb0="E7002EFF" w:usb1="D200FDFF" w:usb2="0A24602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E03C3" w:rsidRDefault="000E03C3" w:rsidP="00D76933">
      <w:r>
        <w:separator/>
      </w:r>
    </w:p>
  </w:footnote>
  <w:footnote w:type="continuationSeparator" w:id="0">
    <w:p w:rsidR="000E03C3" w:rsidRDefault="000E03C3" w:rsidP="00D769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14EF" w:rsidRDefault="00ED33CC">
    <w:pPr>
      <w:pStyle w:val="Capalera"/>
      <w:rPr>
        <w:noProof/>
        <w:lang w:eastAsia="ca-ES"/>
      </w:rPr>
    </w:pPr>
    <w:r w:rsidRPr="00D76933">
      <w:rPr>
        <w:noProof/>
        <w:lang w:eastAsia="ca-ES"/>
      </w:rPr>
      <w:drawing>
        <wp:anchor distT="0" distB="0" distL="114300" distR="114300" simplePos="0" relativeHeight="251658240" behindDoc="1" locked="0" layoutInCell="1" allowOverlap="1" wp14:anchorId="15CA98D4" wp14:editId="1855B97C">
          <wp:simplePos x="0" y="0"/>
          <wp:positionH relativeFrom="margin">
            <wp:posOffset>3469005</wp:posOffset>
          </wp:positionH>
          <wp:positionV relativeFrom="paragraph">
            <wp:posOffset>9525</wp:posOffset>
          </wp:positionV>
          <wp:extent cx="2512060" cy="685800"/>
          <wp:effectExtent l="0" t="0" r="0" b="0"/>
          <wp:wrapTight wrapText="bothSides">
            <wp:wrapPolygon edited="0">
              <wp:start x="2293" y="0"/>
              <wp:lineTo x="655" y="1200"/>
              <wp:lineTo x="0" y="4200"/>
              <wp:lineTo x="0" y="16200"/>
              <wp:lineTo x="3112" y="19200"/>
              <wp:lineTo x="3604" y="21000"/>
              <wp:lineTo x="11794" y="21000"/>
              <wp:lineTo x="11794" y="19200"/>
              <wp:lineTo x="20311" y="16800"/>
              <wp:lineTo x="21130" y="14400"/>
              <wp:lineTo x="19492" y="9600"/>
              <wp:lineTo x="8681" y="0"/>
              <wp:lineTo x="2293" y="0"/>
            </wp:wrapPolygon>
          </wp:wrapTight>
          <wp:docPr id="2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repte-experiment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2060" cy="685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76933">
      <w:rPr>
        <w:noProof/>
        <w:lang w:eastAsia="ca-ES"/>
      </w:rPr>
      <w:drawing>
        <wp:anchor distT="0" distB="0" distL="114300" distR="114300" simplePos="0" relativeHeight="251660288" behindDoc="0" locked="0" layoutInCell="1" allowOverlap="1" wp14:anchorId="5CEE9FDD" wp14:editId="4977D8F2">
          <wp:simplePos x="0" y="0"/>
          <wp:positionH relativeFrom="margin">
            <wp:posOffset>19050</wp:posOffset>
          </wp:positionH>
          <wp:positionV relativeFrom="paragraph">
            <wp:posOffset>-154940</wp:posOffset>
          </wp:positionV>
          <wp:extent cx="1962150" cy="441325"/>
          <wp:effectExtent l="0" t="0" r="0" b="0"/>
          <wp:wrapSquare wrapText="bothSides"/>
          <wp:docPr id="1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URV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2150" cy="4413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D76933" w:rsidRDefault="00ED33CC">
    <w:pPr>
      <w:pStyle w:val="Capalera"/>
    </w:pPr>
    <w:r>
      <w:rPr>
        <w:noProof/>
        <w:lang w:eastAsia="ca-ES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margin">
            <wp:align>left</wp:align>
          </wp:positionH>
          <wp:positionV relativeFrom="paragraph">
            <wp:posOffset>195580</wp:posOffset>
          </wp:positionV>
          <wp:extent cx="2171700" cy="381852"/>
          <wp:effectExtent l="0" t="0" r="0" b="0"/>
          <wp:wrapThrough wrapText="bothSides">
            <wp:wrapPolygon edited="0">
              <wp:start x="0" y="0"/>
              <wp:lineTo x="0" y="20486"/>
              <wp:lineTo x="21411" y="20486"/>
              <wp:lineTo x="21411" y="0"/>
              <wp:lineTo x="0" y="0"/>
            </wp:wrapPolygon>
          </wp:wrapThrough>
          <wp:docPr id="4" name="Imat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ministerio-fecyt-impreso_IMPRESO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71700" cy="38185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A14EF" w:rsidRPr="004A14EF">
      <w:rPr>
        <w:noProof/>
        <w:lang w:eastAsia="ca-ES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2610F2"/>
    <w:multiLevelType w:val="hybridMultilevel"/>
    <w:tmpl w:val="98929F78"/>
    <w:lvl w:ilvl="0" w:tplc="2B2C7CB2">
      <w:start w:val="1"/>
      <w:numFmt w:val="decimal"/>
      <w:lvlText w:val="%1."/>
      <w:lvlJc w:val="left"/>
      <w:pPr>
        <w:ind w:left="981" w:hanging="360"/>
      </w:pPr>
      <w:rPr>
        <w:rFonts w:ascii="Calibri" w:eastAsia="Calibri" w:hAnsi="Calibri" w:cs="Calibri" w:hint="default"/>
        <w:b/>
        <w:bCs/>
        <w:color w:val="auto"/>
        <w:w w:val="100"/>
        <w:sz w:val="24"/>
        <w:szCs w:val="24"/>
        <w:lang w:val="ca-ES" w:eastAsia="en-US" w:bidi="ar-SA"/>
      </w:rPr>
    </w:lvl>
    <w:lvl w:ilvl="1" w:tplc="83246B92">
      <w:start w:val="1"/>
      <w:numFmt w:val="lowerLetter"/>
      <w:lvlText w:val="%2."/>
      <w:lvlJc w:val="left"/>
      <w:pPr>
        <w:ind w:left="1701" w:hanging="360"/>
      </w:pPr>
      <w:rPr>
        <w:rFonts w:ascii="Calibri" w:eastAsia="Calibri" w:hAnsi="Calibri" w:cs="Calibri" w:hint="default"/>
        <w:w w:val="100"/>
        <w:sz w:val="24"/>
        <w:szCs w:val="24"/>
        <w:lang w:val="ca-ES" w:eastAsia="en-US" w:bidi="ar-SA"/>
      </w:rPr>
    </w:lvl>
    <w:lvl w:ilvl="2" w:tplc="3C70FA56">
      <w:numFmt w:val="bullet"/>
      <w:lvlText w:val="•"/>
      <w:lvlJc w:val="left"/>
      <w:pPr>
        <w:ind w:left="2558" w:hanging="360"/>
      </w:pPr>
      <w:rPr>
        <w:rFonts w:hint="default"/>
        <w:lang w:val="ca-ES" w:eastAsia="en-US" w:bidi="ar-SA"/>
      </w:rPr>
    </w:lvl>
    <w:lvl w:ilvl="3" w:tplc="57B09250">
      <w:numFmt w:val="bullet"/>
      <w:lvlText w:val="•"/>
      <w:lvlJc w:val="left"/>
      <w:pPr>
        <w:ind w:left="3416" w:hanging="360"/>
      </w:pPr>
      <w:rPr>
        <w:rFonts w:hint="default"/>
        <w:lang w:val="ca-ES" w:eastAsia="en-US" w:bidi="ar-SA"/>
      </w:rPr>
    </w:lvl>
    <w:lvl w:ilvl="4" w:tplc="AC2ED02C">
      <w:numFmt w:val="bullet"/>
      <w:lvlText w:val="•"/>
      <w:lvlJc w:val="left"/>
      <w:pPr>
        <w:ind w:left="4275" w:hanging="360"/>
      </w:pPr>
      <w:rPr>
        <w:rFonts w:hint="default"/>
        <w:lang w:val="ca-ES" w:eastAsia="en-US" w:bidi="ar-SA"/>
      </w:rPr>
    </w:lvl>
    <w:lvl w:ilvl="5" w:tplc="D54C67EA">
      <w:numFmt w:val="bullet"/>
      <w:lvlText w:val="•"/>
      <w:lvlJc w:val="left"/>
      <w:pPr>
        <w:ind w:left="5133" w:hanging="360"/>
      </w:pPr>
      <w:rPr>
        <w:rFonts w:hint="default"/>
        <w:lang w:val="ca-ES" w:eastAsia="en-US" w:bidi="ar-SA"/>
      </w:rPr>
    </w:lvl>
    <w:lvl w:ilvl="6" w:tplc="DDBC0512">
      <w:numFmt w:val="bullet"/>
      <w:lvlText w:val="•"/>
      <w:lvlJc w:val="left"/>
      <w:pPr>
        <w:ind w:left="5992" w:hanging="360"/>
      </w:pPr>
      <w:rPr>
        <w:rFonts w:hint="default"/>
        <w:lang w:val="ca-ES" w:eastAsia="en-US" w:bidi="ar-SA"/>
      </w:rPr>
    </w:lvl>
    <w:lvl w:ilvl="7" w:tplc="F426048E">
      <w:numFmt w:val="bullet"/>
      <w:lvlText w:val="•"/>
      <w:lvlJc w:val="left"/>
      <w:pPr>
        <w:ind w:left="6850" w:hanging="360"/>
      </w:pPr>
      <w:rPr>
        <w:rFonts w:hint="default"/>
        <w:lang w:val="ca-ES" w:eastAsia="en-US" w:bidi="ar-SA"/>
      </w:rPr>
    </w:lvl>
    <w:lvl w:ilvl="8" w:tplc="2514C33A">
      <w:numFmt w:val="bullet"/>
      <w:lvlText w:val="•"/>
      <w:lvlJc w:val="left"/>
      <w:pPr>
        <w:ind w:left="7709" w:hanging="360"/>
      </w:pPr>
      <w:rPr>
        <w:rFonts w:hint="default"/>
        <w:lang w:val="ca-ES" w:eastAsia="en-US" w:bidi="ar-SA"/>
      </w:rPr>
    </w:lvl>
  </w:abstractNum>
  <w:abstractNum w:abstractNumId="1" w15:restartNumberingAfterBreak="0">
    <w:nsid w:val="39664C87"/>
    <w:multiLevelType w:val="hybridMultilevel"/>
    <w:tmpl w:val="2E9431CE"/>
    <w:lvl w:ilvl="0" w:tplc="13920B50">
      <w:numFmt w:val="bullet"/>
      <w:lvlText w:val="●"/>
      <w:lvlJc w:val="left"/>
      <w:pPr>
        <w:ind w:left="853" w:hanging="360"/>
      </w:pPr>
      <w:rPr>
        <w:rFonts w:ascii="Verdana" w:eastAsia="Verdana" w:hAnsi="Verdana" w:cs="Verdana" w:hint="default"/>
        <w:w w:val="100"/>
        <w:sz w:val="22"/>
        <w:szCs w:val="22"/>
        <w:lang w:val="ca-ES" w:eastAsia="en-US" w:bidi="ar-SA"/>
      </w:rPr>
    </w:lvl>
    <w:lvl w:ilvl="1" w:tplc="4A948BB6">
      <w:numFmt w:val="bullet"/>
      <w:lvlText w:val="•"/>
      <w:lvlJc w:val="left"/>
      <w:pPr>
        <w:ind w:left="1766" w:hanging="360"/>
      </w:pPr>
      <w:rPr>
        <w:rFonts w:hint="default"/>
        <w:lang w:val="ca-ES" w:eastAsia="en-US" w:bidi="ar-SA"/>
      </w:rPr>
    </w:lvl>
    <w:lvl w:ilvl="2" w:tplc="5F6E61F8">
      <w:numFmt w:val="bullet"/>
      <w:lvlText w:val="•"/>
      <w:lvlJc w:val="left"/>
      <w:pPr>
        <w:ind w:left="2673" w:hanging="360"/>
      </w:pPr>
      <w:rPr>
        <w:rFonts w:hint="default"/>
        <w:lang w:val="ca-ES" w:eastAsia="en-US" w:bidi="ar-SA"/>
      </w:rPr>
    </w:lvl>
    <w:lvl w:ilvl="3" w:tplc="EABA7576">
      <w:numFmt w:val="bullet"/>
      <w:lvlText w:val="•"/>
      <w:lvlJc w:val="left"/>
      <w:pPr>
        <w:ind w:left="3579" w:hanging="360"/>
      </w:pPr>
      <w:rPr>
        <w:rFonts w:hint="default"/>
        <w:lang w:val="ca-ES" w:eastAsia="en-US" w:bidi="ar-SA"/>
      </w:rPr>
    </w:lvl>
    <w:lvl w:ilvl="4" w:tplc="C3FAD476">
      <w:numFmt w:val="bullet"/>
      <w:lvlText w:val="•"/>
      <w:lvlJc w:val="left"/>
      <w:pPr>
        <w:ind w:left="4486" w:hanging="360"/>
      </w:pPr>
      <w:rPr>
        <w:rFonts w:hint="default"/>
        <w:lang w:val="ca-ES" w:eastAsia="en-US" w:bidi="ar-SA"/>
      </w:rPr>
    </w:lvl>
    <w:lvl w:ilvl="5" w:tplc="2DF8D7DE">
      <w:numFmt w:val="bullet"/>
      <w:lvlText w:val="•"/>
      <w:lvlJc w:val="left"/>
      <w:pPr>
        <w:ind w:left="5393" w:hanging="360"/>
      </w:pPr>
      <w:rPr>
        <w:rFonts w:hint="default"/>
        <w:lang w:val="ca-ES" w:eastAsia="en-US" w:bidi="ar-SA"/>
      </w:rPr>
    </w:lvl>
    <w:lvl w:ilvl="6" w:tplc="16CC05AC">
      <w:numFmt w:val="bullet"/>
      <w:lvlText w:val="•"/>
      <w:lvlJc w:val="left"/>
      <w:pPr>
        <w:ind w:left="6299" w:hanging="360"/>
      </w:pPr>
      <w:rPr>
        <w:rFonts w:hint="default"/>
        <w:lang w:val="ca-ES" w:eastAsia="en-US" w:bidi="ar-SA"/>
      </w:rPr>
    </w:lvl>
    <w:lvl w:ilvl="7" w:tplc="02E67370">
      <w:numFmt w:val="bullet"/>
      <w:lvlText w:val="•"/>
      <w:lvlJc w:val="left"/>
      <w:pPr>
        <w:ind w:left="7206" w:hanging="360"/>
      </w:pPr>
      <w:rPr>
        <w:rFonts w:hint="default"/>
        <w:lang w:val="ca-ES" w:eastAsia="en-US" w:bidi="ar-SA"/>
      </w:rPr>
    </w:lvl>
    <w:lvl w:ilvl="8" w:tplc="01B00A62">
      <w:numFmt w:val="bullet"/>
      <w:lvlText w:val="•"/>
      <w:lvlJc w:val="left"/>
      <w:pPr>
        <w:ind w:left="8113" w:hanging="360"/>
      </w:pPr>
      <w:rPr>
        <w:rFonts w:hint="default"/>
        <w:lang w:val="ca-ES" w:eastAsia="en-US" w:bidi="ar-SA"/>
      </w:rPr>
    </w:lvl>
  </w:abstractNum>
  <w:abstractNum w:abstractNumId="2" w15:restartNumberingAfterBreak="0">
    <w:nsid w:val="468C3122"/>
    <w:multiLevelType w:val="hybridMultilevel"/>
    <w:tmpl w:val="48EAD05E"/>
    <w:lvl w:ilvl="0" w:tplc="6198663C">
      <w:numFmt w:val="bullet"/>
      <w:lvlText w:val="●"/>
      <w:lvlJc w:val="left"/>
      <w:pPr>
        <w:ind w:left="853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ca-ES" w:eastAsia="en-US" w:bidi="ar-SA"/>
      </w:rPr>
    </w:lvl>
    <w:lvl w:ilvl="1" w:tplc="A874F57A">
      <w:numFmt w:val="bullet"/>
      <w:lvlText w:val="•"/>
      <w:lvlJc w:val="left"/>
      <w:pPr>
        <w:ind w:left="1766" w:hanging="360"/>
      </w:pPr>
      <w:rPr>
        <w:rFonts w:hint="default"/>
        <w:lang w:val="ca-ES" w:eastAsia="en-US" w:bidi="ar-SA"/>
      </w:rPr>
    </w:lvl>
    <w:lvl w:ilvl="2" w:tplc="E386183E">
      <w:numFmt w:val="bullet"/>
      <w:lvlText w:val="•"/>
      <w:lvlJc w:val="left"/>
      <w:pPr>
        <w:ind w:left="2673" w:hanging="360"/>
      </w:pPr>
      <w:rPr>
        <w:rFonts w:hint="default"/>
        <w:lang w:val="ca-ES" w:eastAsia="en-US" w:bidi="ar-SA"/>
      </w:rPr>
    </w:lvl>
    <w:lvl w:ilvl="3" w:tplc="8494BCB0">
      <w:numFmt w:val="bullet"/>
      <w:lvlText w:val="•"/>
      <w:lvlJc w:val="left"/>
      <w:pPr>
        <w:ind w:left="3579" w:hanging="360"/>
      </w:pPr>
      <w:rPr>
        <w:rFonts w:hint="default"/>
        <w:lang w:val="ca-ES" w:eastAsia="en-US" w:bidi="ar-SA"/>
      </w:rPr>
    </w:lvl>
    <w:lvl w:ilvl="4" w:tplc="65DC1C9E">
      <w:numFmt w:val="bullet"/>
      <w:lvlText w:val="•"/>
      <w:lvlJc w:val="left"/>
      <w:pPr>
        <w:ind w:left="4486" w:hanging="360"/>
      </w:pPr>
      <w:rPr>
        <w:rFonts w:hint="default"/>
        <w:lang w:val="ca-ES" w:eastAsia="en-US" w:bidi="ar-SA"/>
      </w:rPr>
    </w:lvl>
    <w:lvl w:ilvl="5" w:tplc="49ACA2BC">
      <w:numFmt w:val="bullet"/>
      <w:lvlText w:val="•"/>
      <w:lvlJc w:val="left"/>
      <w:pPr>
        <w:ind w:left="5393" w:hanging="360"/>
      </w:pPr>
      <w:rPr>
        <w:rFonts w:hint="default"/>
        <w:lang w:val="ca-ES" w:eastAsia="en-US" w:bidi="ar-SA"/>
      </w:rPr>
    </w:lvl>
    <w:lvl w:ilvl="6" w:tplc="913E750C">
      <w:numFmt w:val="bullet"/>
      <w:lvlText w:val="•"/>
      <w:lvlJc w:val="left"/>
      <w:pPr>
        <w:ind w:left="6299" w:hanging="360"/>
      </w:pPr>
      <w:rPr>
        <w:rFonts w:hint="default"/>
        <w:lang w:val="ca-ES" w:eastAsia="en-US" w:bidi="ar-SA"/>
      </w:rPr>
    </w:lvl>
    <w:lvl w:ilvl="7" w:tplc="F2763D90">
      <w:numFmt w:val="bullet"/>
      <w:lvlText w:val="•"/>
      <w:lvlJc w:val="left"/>
      <w:pPr>
        <w:ind w:left="7206" w:hanging="360"/>
      </w:pPr>
      <w:rPr>
        <w:rFonts w:hint="default"/>
        <w:lang w:val="ca-ES" w:eastAsia="en-US" w:bidi="ar-SA"/>
      </w:rPr>
    </w:lvl>
    <w:lvl w:ilvl="8" w:tplc="27DA289C">
      <w:numFmt w:val="bullet"/>
      <w:lvlText w:val="•"/>
      <w:lvlJc w:val="left"/>
      <w:pPr>
        <w:ind w:left="8113" w:hanging="360"/>
      </w:pPr>
      <w:rPr>
        <w:rFonts w:hint="default"/>
        <w:lang w:val="ca-ES" w:eastAsia="en-US" w:bidi="ar-SA"/>
      </w:rPr>
    </w:lvl>
  </w:abstractNum>
  <w:abstractNum w:abstractNumId="3" w15:restartNumberingAfterBreak="0">
    <w:nsid w:val="5D0D182D"/>
    <w:multiLevelType w:val="hybridMultilevel"/>
    <w:tmpl w:val="44E45924"/>
    <w:lvl w:ilvl="0" w:tplc="39D04030">
      <w:numFmt w:val="bullet"/>
      <w:lvlText w:val="●"/>
      <w:lvlJc w:val="left"/>
      <w:pPr>
        <w:ind w:left="853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ca-ES" w:eastAsia="en-US" w:bidi="ar-SA"/>
      </w:rPr>
    </w:lvl>
    <w:lvl w:ilvl="1" w:tplc="F7ECA63E">
      <w:numFmt w:val="bullet"/>
      <w:lvlText w:val="•"/>
      <w:lvlJc w:val="left"/>
      <w:pPr>
        <w:ind w:left="1766" w:hanging="360"/>
      </w:pPr>
      <w:rPr>
        <w:rFonts w:hint="default"/>
        <w:lang w:val="ca-ES" w:eastAsia="en-US" w:bidi="ar-SA"/>
      </w:rPr>
    </w:lvl>
    <w:lvl w:ilvl="2" w:tplc="4224AE6A">
      <w:numFmt w:val="bullet"/>
      <w:lvlText w:val="•"/>
      <w:lvlJc w:val="left"/>
      <w:pPr>
        <w:ind w:left="2673" w:hanging="360"/>
      </w:pPr>
      <w:rPr>
        <w:rFonts w:hint="default"/>
        <w:lang w:val="ca-ES" w:eastAsia="en-US" w:bidi="ar-SA"/>
      </w:rPr>
    </w:lvl>
    <w:lvl w:ilvl="3" w:tplc="867CDA44">
      <w:numFmt w:val="bullet"/>
      <w:lvlText w:val="•"/>
      <w:lvlJc w:val="left"/>
      <w:pPr>
        <w:ind w:left="3579" w:hanging="360"/>
      </w:pPr>
      <w:rPr>
        <w:rFonts w:hint="default"/>
        <w:lang w:val="ca-ES" w:eastAsia="en-US" w:bidi="ar-SA"/>
      </w:rPr>
    </w:lvl>
    <w:lvl w:ilvl="4" w:tplc="EDEC1E02">
      <w:numFmt w:val="bullet"/>
      <w:lvlText w:val="•"/>
      <w:lvlJc w:val="left"/>
      <w:pPr>
        <w:ind w:left="4486" w:hanging="360"/>
      </w:pPr>
      <w:rPr>
        <w:rFonts w:hint="default"/>
        <w:lang w:val="ca-ES" w:eastAsia="en-US" w:bidi="ar-SA"/>
      </w:rPr>
    </w:lvl>
    <w:lvl w:ilvl="5" w:tplc="BD143A66">
      <w:numFmt w:val="bullet"/>
      <w:lvlText w:val="•"/>
      <w:lvlJc w:val="left"/>
      <w:pPr>
        <w:ind w:left="5393" w:hanging="360"/>
      </w:pPr>
      <w:rPr>
        <w:rFonts w:hint="default"/>
        <w:lang w:val="ca-ES" w:eastAsia="en-US" w:bidi="ar-SA"/>
      </w:rPr>
    </w:lvl>
    <w:lvl w:ilvl="6" w:tplc="EA10252A">
      <w:numFmt w:val="bullet"/>
      <w:lvlText w:val="•"/>
      <w:lvlJc w:val="left"/>
      <w:pPr>
        <w:ind w:left="6299" w:hanging="360"/>
      </w:pPr>
      <w:rPr>
        <w:rFonts w:hint="default"/>
        <w:lang w:val="ca-ES" w:eastAsia="en-US" w:bidi="ar-SA"/>
      </w:rPr>
    </w:lvl>
    <w:lvl w:ilvl="7" w:tplc="050C1784">
      <w:numFmt w:val="bullet"/>
      <w:lvlText w:val="•"/>
      <w:lvlJc w:val="left"/>
      <w:pPr>
        <w:ind w:left="7206" w:hanging="360"/>
      </w:pPr>
      <w:rPr>
        <w:rFonts w:hint="default"/>
        <w:lang w:val="ca-ES" w:eastAsia="en-US" w:bidi="ar-SA"/>
      </w:rPr>
    </w:lvl>
    <w:lvl w:ilvl="8" w:tplc="7F7E9912">
      <w:numFmt w:val="bullet"/>
      <w:lvlText w:val="•"/>
      <w:lvlJc w:val="left"/>
      <w:pPr>
        <w:ind w:left="8113" w:hanging="360"/>
      </w:pPr>
      <w:rPr>
        <w:rFonts w:hint="default"/>
        <w:lang w:val="ca-ES" w:eastAsia="en-US" w:bidi="ar-SA"/>
      </w:rPr>
    </w:lvl>
  </w:abstractNum>
  <w:abstractNum w:abstractNumId="4" w15:restartNumberingAfterBreak="0">
    <w:nsid w:val="7D3F23F3"/>
    <w:multiLevelType w:val="hybridMultilevel"/>
    <w:tmpl w:val="A6BE3E2E"/>
    <w:lvl w:ilvl="0" w:tplc="EDC092F8">
      <w:numFmt w:val="bullet"/>
      <w:lvlText w:val="-"/>
      <w:lvlJc w:val="left"/>
      <w:pPr>
        <w:ind w:left="853" w:hanging="360"/>
      </w:pPr>
      <w:rPr>
        <w:rFonts w:ascii="Verdana" w:eastAsia="Verdana" w:hAnsi="Verdana" w:cs="Verdana" w:hint="default"/>
        <w:w w:val="100"/>
        <w:sz w:val="18"/>
        <w:szCs w:val="18"/>
        <w:lang w:val="ca-ES" w:eastAsia="en-US" w:bidi="ar-SA"/>
      </w:rPr>
    </w:lvl>
    <w:lvl w:ilvl="1" w:tplc="D76CE32A">
      <w:numFmt w:val="bullet"/>
      <w:lvlText w:val="•"/>
      <w:lvlJc w:val="left"/>
      <w:pPr>
        <w:ind w:left="1766" w:hanging="360"/>
      </w:pPr>
      <w:rPr>
        <w:rFonts w:hint="default"/>
        <w:lang w:val="ca-ES" w:eastAsia="en-US" w:bidi="ar-SA"/>
      </w:rPr>
    </w:lvl>
    <w:lvl w:ilvl="2" w:tplc="582E721A">
      <w:numFmt w:val="bullet"/>
      <w:lvlText w:val="•"/>
      <w:lvlJc w:val="left"/>
      <w:pPr>
        <w:ind w:left="2673" w:hanging="360"/>
      </w:pPr>
      <w:rPr>
        <w:rFonts w:hint="default"/>
        <w:lang w:val="ca-ES" w:eastAsia="en-US" w:bidi="ar-SA"/>
      </w:rPr>
    </w:lvl>
    <w:lvl w:ilvl="3" w:tplc="B66860B2">
      <w:numFmt w:val="bullet"/>
      <w:lvlText w:val="•"/>
      <w:lvlJc w:val="left"/>
      <w:pPr>
        <w:ind w:left="3579" w:hanging="360"/>
      </w:pPr>
      <w:rPr>
        <w:rFonts w:hint="default"/>
        <w:lang w:val="ca-ES" w:eastAsia="en-US" w:bidi="ar-SA"/>
      </w:rPr>
    </w:lvl>
    <w:lvl w:ilvl="4" w:tplc="1E16849C">
      <w:numFmt w:val="bullet"/>
      <w:lvlText w:val="•"/>
      <w:lvlJc w:val="left"/>
      <w:pPr>
        <w:ind w:left="4486" w:hanging="360"/>
      </w:pPr>
      <w:rPr>
        <w:rFonts w:hint="default"/>
        <w:lang w:val="ca-ES" w:eastAsia="en-US" w:bidi="ar-SA"/>
      </w:rPr>
    </w:lvl>
    <w:lvl w:ilvl="5" w:tplc="E5D6D378">
      <w:numFmt w:val="bullet"/>
      <w:lvlText w:val="•"/>
      <w:lvlJc w:val="left"/>
      <w:pPr>
        <w:ind w:left="5393" w:hanging="360"/>
      </w:pPr>
      <w:rPr>
        <w:rFonts w:hint="default"/>
        <w:lang w:val="ca-ES" w:eastAsia="en-US" w:bidi="ar-SA"/>
      </w:rPr>
    </w:lvl>
    <w:lvl w:ilvl="6" w:tplc="4B987488">
      <w:numFmt w:val="bullet"/>
      <w:lvlText w:val="•"/>
      <w:lvlJc w:val="left"/>
      <w:pPr>
        <w:ind w:left="6299" w:hanging="360"/>
      </w:pPr>
      <w:rPr>
        <w:rFonts w:hint="default"/>
        <w:lang w:val="ca-ES" w:eastAsia="en-US" w:bidi="ar-SA"/>
      </w:rPr>
    </w:lvl>
    <w:lvl w:ilvl="7" w:tplc="FF68027E">
      <w:numFmt w:val="bullet"/>
      <w:lvlText w:val="•"/>
      <w:lvlJc w:val="left"/>
      <w:pPr>
        <w:ind w:left="7206" w:hanging="360"/>
      </w:pPr>
      <w:rPr>
        <w:rFonts w:hint="default"/>
        <w:lang w:val="ca-ES" w:eastAsia="en-US" w:bidi="ar-SA"/>
      </w:rPr>
    </w:lvl>
    <w:lvl w:ilvl="8" w:tplc="DEAE61FC">
      <w:numFmt w:val="bullet"/>
      <w:lvlText w:val="•"/>
      <w:lvlJc w:val="left"/>
      <w:pPr>
        <w:ind w:left="8113" w:hanging="360"/>
      </w:pPr>
      <w:rPr>
        <w:rFonts w:hint="default"/>
        <w:lang w:val="ca-ES" w:eastAsia="en-US" w:bidi="ar-SA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57B5"/>
    <w:rsid w:val="000E03C3"/>
    <w:rsid w:val="000E2BC4"/>
    <w:rsid w:val="001921BD"/>
    <w:rsid w:val="002547CF"/>
    <w:rsid w:val="00317865"/>
    <w:rsid w:val="003A21DD"/>
    <w:rsid w:val="003E2528"/>
    <w:rsid w:val="00401ACC"/>
    <w:rsid w:val="00442CF6"/>
    <w:rsid w:val="004A14EF"/>
    <w:rsid w:val="004B5626"/>
    <w:rsid w:val="004B6773"/>
    <w:rsid w:val="004C132B"/>
    <w:rsid w:val="004D6DB4"/>
    <w:rsid w:val="005C40B3"/>
    <w:rsid w:val="006078DD"/>
    <w:rsid w:val="006F7F93"/>
    <w:rsid w:val="00706705"/>
    <w:rsid w:val="0071074F"/>
    <w:rsid w:val="00756D67"/>
    <w:rsid w:val="00760F59"/>
    <w:rsid w:val="007D217D"/>
    <w:rsid w:val="00871607"/>
    <w:rsid w:val="0088088A"/>
    <w:rsid w:val="008A070F"/>
    <w:rsid w:val="00970E26"/>
    <w:rsid w:val="00991EC2"/>
    <w:rsid w:val="00A92C3B"/>
    <w:rsid w:val="00B5107C"/>
    <w:rsid w:val="00BE585A"/>
    <w:rsid w:val="00CF7A8A"/>
    <w:rsid w:val="00D43BBB"/>
    <w:rsid w:val="00D76933"/>
    <w:rsid w:val="00D9419B"/>
    <w:rsid w:val="00E114D3"/>
    <w:rsid w:val="00E52BF0"/>
    <w:rsid w:val="00EA2D1D"/>
    <w:rsid w:val="00ED33CC"/>
    <w:rsid w:val="00ED57B5"/>
    <w:rsid w:val="00F374F0"/>
    <w:rsid w:val="00F86FE5"/>
    <w:rsid w:val="00F92759"/>
    <w:rsid w:val="00FB4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D06DC0"/>
  <w15:docId w15:val="{C10E5F38-E7AF-402C-BED9-5FCDD21D5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Verdana" w:eastAsia="Verdana" w:hAnsi="Verdana" w:cs="Verdana"/>
      <w:lang w:val="ca-ES"/>
    </w:rPr>
  </w:style>
  <w:style w:type="paragraph" w:styleId="Ttol1">
    <w:name w:val="heading 1"/>
    <w:basedOn w:val="Normal"/>
    <w:link w:val="Ttol1Car"/>
    <w:uiPriority w:val="9"/>
    <w:qFormat/>
    <w:rsid w:val="003E2528"/>
    <w:pPr>
      <w:ind w:left="981" w:hanging="361"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independent">
    <w:name w:val="Body Text"/>
    <w:basedOn w:val="Normal"/>
    <w:uiPriority w:val="1"/>
    <w:qFormat/>
    <w:pPr>
      <w:spacing w:before="11"/>
    </w:pPr>
  </w:style>
  <w:style w:type="paragraph" w:styleId="Ttol">
    <w:name w:val="Title"/>
    <w:basedOn w:val="Normal"/>
    <w:uiPriority w:val="10"/>
    <w:qFormat/>
    <w:pPr>
      <w:spacing w:before="101"/>
      <w:ind w:left="860" w:right="879" w:hanging="4"/>
      <w:jc w:val="center"/>
    </w:pPr>
    <w:rPr>
      <w:b/>
      <w:bCs/>
      <w:sz w:val="40"/>
      <w:szCs w:val="40"/>
    </w:rPr>
  </w:style>
  <w:style w:type="paragraph" w:styleId="Pargrafdellista">
    <w:name w:val="List Paragraph"/>
    <w:basedOn w:val="Normal"/>
    <w:uiPriority w:val="1"/>
    <w:qFormat/>
    <w:pPr>
      <w:spacing w:before="86"/>
      <w:ind w:left="853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styleId="Capalera">
    <w:name w:val="header"/>
    <w:basedOn w:val="Normal"/>
    <w:link w:val="CapaleraCar"/>
    <w:uiPriority w:val="99"/>
    <w:unhideWhenUsed/>
    <w:rsid w:val="00D76933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D76933"/>
    <w:rPr>
      <w:rFonts w:ascii="Verdana" w:eastAsia="Verdana" w:hAnsi="Verdana" w:cs="Verdana"/>
      <w:lang w:val="ca-ES"/>
    </w:rPr>
  </w:style>
  <w:style w:type="paragraph" w:styleId="Peu">
    <w:name w:val="footer"/>
    <w:basedOn w:val="Normal"/>
    <w:link w:val="PeuCar"/>
    <w:uiPriority w:val="99"/>
    <w:unhideWhenUsed/>
    <w:rsid w:val="00D76933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uiPriority w:val="99"/>
    <w:rsid w:val="00D76933"/>
    <w:rPr>
      <w:rFonts w:ascii="Verdana" w:eastAsia="Verdana" w:hAnsi="Verdana" w:cs="Verdana"/>
      <w:lang w:val="ca-ES"/>
    </w:rPr>
  </w:style>
  <w:style w:type="character" w:customStyle="1" w:styleId="Ttol1Car">
    <w:name w:val="Títol 1 Car"/>
    <w:basedOn w:val="Lletraperdefectedelpargraf"/>
    <w:link w:val="Ttol1"/>
    <w:uiPriority w:val="9"/>
    <w:rsid w:val="003E2528"/>
    <w:rPr>
      <w:rFonts w:ascii="Calibri" w:eastAsia="Calibri" w:hAnsi="Calibri" w:cs="Calibri"/>
      <w:b/>
      <w:bCs/>
      <w:sz w:val="24"/>
      <w:szCs w:val="24"/>
      <w:lang w:val="ca-ES"/>
    </w:rPr>
  </w:style>
  <w:style w:type="paragraph" w:styleId="NormalWeb">
    <w:name w:val="Normal (Web)"/>
    <w:basedOn w:val="Normal"/>
    <w:uiPriority w:val="99"/>
    <w:semiHidden/>
    <w:unhideWhenUsed/>
    <w:rsid w:val="003E2528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ca-ES"/>
    </w:rPr>
  </w:style>
  <w:style w:type="character" w:styleId="Textennegreta">
    <w:name w:val="Strong"/>
    <w:basedOn w:val="Lletraperdefectedelpargraf"/>
    <w:uiPriority w:val="22"/>
    <w:qFormat/>
    <w:rsid w:val="003E2528"/>
    <w:rPr>
      <w:b/>
      <w:bCs/>
    </w:rPr>
  </w:style>
  <w:style w:type="character" w:styleId="Enlla">
    <w:name w:val="Hyperlink"/>
    <w:basedOn w:val="Lletraperdefectedelpargraf"/>
    <w:uiPriority w:val="99"/>
    <w:unhideWhenUsed/>
    <w:rsid w:val="003E2528"/>
    <w:rPr>
      <w:color w:val="0000FF"/>
      <w:u w:val="single"/>
    </w:rPr>
  </w:style>
  <w:style w:type="character" w:customStyle="1" w:styleId="Mencisenseresoldre1">
    <w:name w:val="Menció sense resoldre1"/>
    <w:basedOn w:val="Lletraperdefectedelpargraf"/>
    <w:uiPriority w:val="99"/>
    <w:semiHidden/>
    <w:unhideWhenUsed/>
    <w:rsid w:val="003E2528"/>
    <w:rPr>
      <w:color w:val="605E5C"/>
      <w:shd w:val="clear" w:color="auto" w:fill="E1DFDD"/>
    </w:rPr>
  </w:style>
  <w:style w:type="paragraph" w:customStyle="1" w:styleId="Default">
    <w:name w:val="Default"/>
    <w:rsid w:val="006F7F93"/>
    <w:pPr>
      <w:widowControl/>
      <w:adjustRightInd w:val="0"/>
    </w:pPr>
    <w:rPr>
      <w:rFonts w:ascii="Calibri" w:hAnsi="Calibri" w:cs="Calibri"/>
      <w:color w:val="000000"/>
      <w:sz w:val="24"/>
      <w:szCs w:val="24"/>
      <w:lang w:val="ca-ES"/>
    </w:rPr>
  </w:style>
  <w:style w:type="paragraph" w:customStyle="1" w:styleId="Standard">
    <w:name w:val="Standard"/>
    <w:rsid w:val="00E52BF0"/>
    <w:pPr>
      <w:widowControl/>
      <w:suppressAutoHyphens/>
      <w:autoSpaceDE/>
      <w:spacing w:after="200" w:line="276" w:lineRule="auto"/>
      <w:textAlignment w:val="baseline"/>
    </w:pPr>
    <w:rPr>
      <w:rFonts w:ascii="Calibri" w:eastAsia="Calibri" w:hAnsi="Calibri" w:cs="DejaVu Sans"/>
      <w:lang w:val="ca-ES"/>
    </w:rPr>
  </w:style>
  <w:style w:type="character" w:styleId="Enllavisitat">
    <w:name w:val="FollowedHyperlink"/>
    <w:basedOn w:val="Lletraperdefectedelpargraf"/>
    <w:uiPriority w:val="99"/>
    <w:semiHidden/>
    <w:unhideWhenUsed/>
    <w:rsid w:val="007D217D"/>
    <w:rPr>
      <w:color w:val="800080" w:themeColor="followedHyperlink"/>
      <w:u w:val="singl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6078DD"/>
    <w:rPr>
      <w:color w:val="605E5C"/>
      <w:shd w:val="clear" w:color="auto" w:fill="E1DFDD"/>
    </w:rPr>
  </w:style>
  <w:style w:type="character" w:styleId="Refernciadecomentari">
    <w:name w:val="annotation reference"/>
    <w:basedOn w:val="Lletraperdefectedelpargraf"/>
    <w:uiPriority w:val="99"/>
    <w:semiHidden/>
    <w:unhideWhenUsed/>
    <w:rsid w:val="00706705"/>
    <w:rPr>
      <w:sz w:val="16"/>
      <w:szCs w:val="16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rsid w:val="00706705"/>
    <w:rPr>
      <w:sz w:val="20"/>
      <w:szCs w:val="20"/>
    </w:rPr>
  </w:style>
  <w:style w:type="character" w:customStyle="1" w:styleId="TextdecomentariCar">
    <w:name w:val="Text de comentari Car"/>
    <w:basedOn w:val="Lletraperdefectedelpargraf"/>
    <w:link w:val="Textdecomentari"/>
    <w:uiPriority w:val="99"/>
    <w:semiHidden/>
    <w:rsid w:val="00706705"/>
    <w:rPr>
      <w:rFonts w:ascii="Verdana" w:eastAsia="Verdana" w:hAnsi="Verdana" w:cs="Verdana"/>
      <w:sz w:val="20"/>
      <w:szCs w:val="20"/>
      <w:lang w:val="ca-ES"/>
    </w:r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sid w:val="00706705"/>
    <w:rPr>
      <w:b/>
      <w:bCs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sid w:val="00706705"/>
    <w:rPr>
      <w:rFonts w:ascii="Verdana" w:eastAsia="Verdana" w:hAnsi="Verdana" w:cs="Verdana"/>
      <w:b/>
      <w:bCs/>
      <w:sz w:val="20"/>
      <w:szCs w:val="20"/>
      <w:lang w:val="ca-ES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706705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706705"/>
    <w:rPr>
      <w:rFonts w:ascii="Segoe UI" w:eastAsia="Verdana" w:hAnsi="Segoe UI" w:cs="Segoe UI"/>
      <w:sz w:val="18"/>
      <w:szCs w:val="18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665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pteexperimenta.cat/2021/convocatoria-curs-2022-24/" TargetMode="External"/><Relationship Id="rId13" Type="http://schemas.openxmlformats.org/officeDocument/2006/relationships/hyperlink" Target="https://enquestes.urv.cat/s3/Inscripci-Sessi-informativa-convocat-ria-centr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etoexperimenta.es/" TargetMode="External"/><Relationship Id="rId12" Type="http://schemas.openxmlformats.org/officeDocument/2006/relationships/hyperlink" Target="https://www.repteexperimenta.cat/2021/convocatoria-curs-2022-24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retoexperimenta.es/2020/feria-experimenta/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retoexperimenta.es/2020/tallers-experiment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etoexperimenta.es/2020/repte-experimenta-aula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924</Words>
  <Characters>5267</Characters>
  <Application>Microsoft Office Word</Application>
  <DocSecurity>0</DocSecurity>
  <Lines>43</Lines>
  <Paragraphs>12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Universitat Rovira i Virgili</Company>
  <LinksUpToDate>false</LinksUpToDate>
  <CharactersWithSpaces>6179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Roser Argemí</dc:creator>
  <cp:lastModifiedBy>Barbara Louisa Cyriel Vastenavond</cp:lastModifiedBy>
  <cp:revision>6</cp:revision>
  <dcterms:created xsi:type="dcterms:W3CDTF">2021-10-28T08:26:00Z</dcterms:created>
  <dcterms:modified xsi:type="dcterms:W3CDTF">2021-10-28T09:41:00Z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2021-10-27T00:00:00Z</vt:filetime>
  </property>
</Properties>
</file>