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F298A" w14:textId="6B9452CA" w:rsidR="002D0232" w:rsidRDefault="002D0232" w:rsidP="00B97C4B">
      <w:pPr>
        <w:spacing w:line="291" w:lineRule="atLeast"/>
        <w:outlineLvl w:val="0"/>
        <w:rPr>
          <w:rFonts w:ascii="Calibri" w:eastAsia="Times New Roman" w:hAnsi="Calibri" w:cs="Calibri"/>
          <w:b/>
          <w:bCs/>
          <w:color w:val="000000"/>
          <w:kern w:val="36"/>
          <w:sz w:val="28"/>
          <w:szCs w:val="28"/>
          <w:lang w:eastAsia="ca-ES"/>
        </w:rPr>
      </w:pPr>
      <w:r>
        <w:rPr>
          <w:rFonts w:ascii="Calibri" w:eastAsia="Times New Roman" w:hAnsi="Calibri" w:cs="Calibri"/>
          <w:b/>
          <w:bCs/>
          <w:noProof/>
          <w:color w:val="000000"/>
          <w:kern w:val="36"/>
          <w:sz w:val="28"/>
          <w:szCs w:val="28"/>
          <w:lang w:eastAsia="ca-ES"/>
        </w:rPr>
        <w:drawing>
          <wp:inline distT="0" distB="0" distL="0" distR="0" wp14:anchorId="0FD84FCD" wp14:editId="4C869A49">
            <wp:extent cx="2156633" cy="485140"/>
            <wp:effectExtent l="0" t="0" r="0" b="0"/>
            <wp:docPr id="6" name="Imat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Logo URV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0716" cy="4973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eastAsia="Times New Roman" w:hAnsi="Calibri" w:cs="Calibri"/>
          <w:b/>
          <w:bCs/>
          <w:color w:val="000000"/>
          <w:kern w:val="36"/>
          <w:sz w:val="28"/>
          <w:szCs w:val="28"/>
          <w:lang w:eastAsia="ca-ES"/>
        </w:rPr>
        <w:tab/>
      </w:r>
      <w:r w:rsidR="00AE4912">
        <w:rPr>
          <w:rFonts w:ascii="Calibri" w:eastAsia="Times New Roman" w:hAnsi="Calibri" w:cs="Calibri"/>
          <w:b/>
          <w:bCs/>
          <w:color w:val="000000"/>
          <w:kern w:val="36"/>
          <w:sz w:val="28"/>
          <w:szCs w:val="28"/>
          <w:lang w:eastAsia="ca-ES"/>
        </w:rPr>
        <w:t xml:space="preserve">   </w:t>
      </w:r>
      <w:r>
        <w:rPr>
          <w:rFonts w:ascii="Calibri" w:eastAsia="Times New Roman" w:hAnsi="Calibri" w:cs="Calibri"/>
          <w:b/>
          <w:bCs/>
          <w:noProof/>
          <w:color w:val="000000"/>
          <w:kern w:val="36"/>
          <w:sz w:val="28"/>
          <w:szCs w:val="28"/>
          <w:lang w:eastAsia="ca-ES"/>
        </w:rPr>
        <w:drawing>
          <wp:inline distT="0" distB="0" distL="0" distR="0" wp14:anchorId="0277A5A2" wp14:editId="7A1B3C2D">
            <wp:extent cx="2156460" cy="438150"/>
            <wp:effectExtent l="0" t="0" r="0" b="0"/>
            <wp:docPr id="7" name="Imat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9988" cy="465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E4912">
        <w:rPr>
          <w:rFonts w:ascii="Calibri" w:eastAsia="Times New Roman" w:hAnsi="Calibri" w:cs="Calibri"/>
          <w:b/>
          <w:bCs/>
          <w:noProof/>
          <w:color w:val="000000"/>
          <w:kern w:val="36"/>
          <w:sz w:val="28"/>
          <w:szCs w:val="28"/>
          <w:lang w:eastAsia="ca-ES"/>
        </w:rPr>
        <w:t xml:space="preserve">    </w:t>
      </w:r>
      <w:r w:rsidR="00AE4912">
        <w:rPr>
          <w:rFonts w:ascii="Calibri" w:eastAsia="Times New Roman" w:hAnsi="Calibri" w:cs="Calibri"/>
          <w:b/>
          <w:bCs/>
          <w:noProof/>
          <w:color w:val="000000"/>
          <w:kern w:val="36"/>
          <w:sz w:val="28"/>
          <w:szCs w:val="28"/>
          <w:lang w:eastAsia="ca-ES"/>
        </w:rPr>
        <w:drawing>
          <wp:inline distT="0" distB="0" distL="0" distR="0" wp14:anchorId="2FAA4679" wp14:editId="66DF6F5D">
            <wp:extent cx="685075" cy="571500"/>
            <wp:effectExtent l="0" t="0" r="1270" b="0"/>
            <wp:docPr id="8" name="Imat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3838" cy="5871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B93CDE" w14:textId="77777777" w:rsidR="002D0232" w:rsidRDefault="002D0232" w:rsidP="00B97C4B">
      <w:pPr>
        <w:spacing w:line="291" w:lineRule="atLeast"/>
        <w:outlineLvl w:val="0"/>
        <w:rPr>
          <w:rFonts w:ascii="Calibri" w:eastAsia="Times New Roman" w:hAnsi="Calibri" w:cs="Calibri"/>
          <w:b/>
          <w:bCs/>
          <w:color w:val="000000"/>
          <w:kern w:val="36"/>
          <w:sz w:val="28"/>
          <w:szCs w:val="28"/>
          <w:lang w:eastAsia="ca-ES"/>
        </w:rPr>
      </w:pPr>
    </w:p>
    <w:p w14:paraId="3D60F128" w14:textId="1A12C7A8" w:rsidR="00B97C4B" w:rsidRPr="00B97C4B" w:rsidRDefault="00B97C4B" w:rsidP="00B97C4B">
      <w:pPr>
        <w:spacing w:line="291" w:lineRule="atLeast"/>
        <w:outlineLvl w:val="0"/>
        <w:rPr>
          <w:rFonts w:ascii="Calibri" w:eastAsia="Times New Roman" w:hAnsi="Calibri" w:cs="Calibri"/>
          <w:b/>
          <w:bCs/>
          <w:color w:val="000000"/>
          <w:kern w:val="36"/>
          <w:sz w:val="28"/>
          <w:szCs w:val="28"/>
          <w:lang w:eastAsia="ca-ES"/>
        </w:rPr>
      </w:pPr>
      <w:r w:rsidRPr="00B97C4B">
        <w:rPr>
          <w:rFonts w:ascii="Calibri" w:eastAsia="Times New Roman" w:hAnsi="Calibri" w:cs="Calibri"/>
          <w:b/>
          <w:bCs/>
          <w:color w:val="000000"/>
          <w:kern w:val="36"/>
          <w:sz w:val="28"/>
          <w:szCs w:val="28"/>
          <w:lang w:eastAsia="ca-ES"/>
        </w:rPr>
        <w:t xml:space="preserve">La URV impulsa el projecte Castells de Ciència, una iniciativa de </w:t>
      </w:r>
      <w:bookmarkStart w:id="0" w:name="_GoBack"/>
      <w:bookmarkEnd w:id="0"/>
      <w:r w:rsidRPr="00B97C4B">
        <w:rPr>
          <w:rFonts w:ascii="Calibri" w:eastAsia="Times New Roman" w:hAnsi="Calibri" w:cs="Calibri"/>
          <w:b/>
          <w:bCs/>
          <w:color w:val="000000"/>
          <w:kern w:val="36"/>
          <w:sz w:val="28"/>
          <w:szCs w:val="28"/>
          <w:lang w:eastAsia="ca-ES"/>
        </w:rPr>
        <w:t>divulgació per parlar dels castells des d’una perspectiva científica</w:t>
      </w:r>
    </w:p>
    <w:p w14:paraId="4B107135" w14:textId="77777777" w:rsidR="00B97C4B" w:rsidRPr="00B97C4B" w:rsidRDefault="00B97C4B" w:rsidP="00B97C4B">
      <w:pPr>
        <w:spacing w:before="300" w:after="600" w:line="240" w:lineRule="auto"/>
        <w:outlineLvl w:val="1"/>
        <w:rPr>
          <w:rFonts w:ascii="Calibri" w:eastAsia="Times New Roman" w:hAnsi="Calibri" w:cs="Calibri"/>
          <w:i/>
          <w:color w:val="222222"/>
          <w:lang w:eastAsia="ca-ES"/>
        </w:rPr>
      </w:pPr>
      <w:r w:rsidRPr="00B97C4B">
        <w:rPr>
          <w:rFonts w:ascii="Calibri" w:eastAsia="Times New Roman" w:hAnsi="Calibri" w:cs="Calibri"/>
          <w:i/>
          <w:color w:val="222222"/>
          <w:lang w:eastAsia="ca-ES"/>
        </w:rPr>
        <w:t xml:space="preserve">La nova proposta de divulgació arrenca amb sis disciplines científiques a partir de les quals es parlarà de castells. La </w:t>
      </w:r>
      <w:proofErr w:type="spellStart"/>
      <w:r w:rsidRPr="00B97C4B">
        <w:rPr>
          <w:rFonts w:ascii="Calibri" w:eastAsia="Times New Roman" w:hAnsi="Calibri" w:cs="Calibri"/>
          <w:i/>
          <w:color w:val="222222"/>
          <w:lang w:eastAsia="ca-ES"/>
        </w:rPr>
        <w:t>cartelleria</w:t>
      </w:r>
      <w:proofErr w:type="spellEnd"/>
      <w:r w:rsidRPr="00B97C4B">
        <w:rPr>
          <w:rFonts w:ascii="Calibri" w:eastAsia="Times New Roman" w:hAnsi="Calibri" w:cs="Calibri"/>
          <w:i/>
          <w:color w:val="222222"/>
          <w:lang w:eastAsia="ca-ES"/>
        </w:rPr>
        <w:t xml:space="preserve"> es podrà veure als carrers de Reus Tarragona i Valls, que col·laboren amb el projecte, que també consta de vídeos divulgatius, un cicle de xerrades i altres accions al carrer i a les diades castelleres. La iniciativa també rep el finançament de  la Fundació Espanyola per a la Ciència i la Tecnologia (FECYT) i l’empresa Repsol</w:t>
      </w:r>
    </w:p>
    <w:p w14:paraId="50D3EAC0" w14:textId="77777777" w:rsidR="00B97C4B" w:rsidRDefault="00B97C4B" w:rsidP="00B97C4B">
      <w:pPr>
        <w:spacing w:after="0" w:line="240" w:lineRule="auto"/>
        <w:rPr>
          <w:rFonts w:ascii="Calibri" w:eastAsia="Times New Roman" w:hAnsi="Calibri" w:cs="Calibri"/>
          <w:lang w:eastAsia="ca-ES"/>
        </w:rPr>
      </w:pPr>
      <w:r w:rsidRPr="00B97C4B">
        <w:rPr>
          <w:rFonts w:ascii="Calibri" w:eastAsia="Times New Roman" w:hAnsi="Calibri" w:cs="Calibri"/>
          <w:noProof/>
          <w:color w:val="992135"/>
          <w:lang w:eastAsia="ca-ES"/>
        </w:rPr>
        <w:drawing>
          <wp:inline distT="0" distB="0" distL="0" distR="0" wp14:anchorId="56F8DF94" wp14:editId="24A6085C">
            <wp:extent cx="5448300" cy="3633974"/>
            <wp:effectExtent l="0" t="0" r="0" b="5080"/>
            <wp:docPr id="4" name="Imatge 4" descr="https://diaridigital.urv.cat/wp-content/uploads/2022/03/9dda1d0b-fc50-4592-b806-c83d2f7c958b.jpg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iaridigital.urv.cat/wp-content/uploads/2022/03/9dda1d0b-fc50-4592-b806-c83d2f7c958b.jpg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579" cy="36468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97C4B">
        <w:rPr>
          <w:rFonts w:ascii="Calibri" w:eastAsia="Times New Roman" w:hAnsi="Calibri" w:cs="Calibri"/>
          <w:lang w:eastAsia="ca-ES"/>
        </w:rPr>
        <w:t>Una imatge de la presentació del projecte, amb els investigadors i investigadores, representants de la Càtedra del Fet Casteller i els patrocinadors i col·laboradors.</w:t>
      </w:r>
    </w:p>
    <w:p w14:paraId="6CE1A230" w14:textId="77777777" w:rsidR="002D0232" w:rsidRPr="00B97C4B" w:rsidRDefault="002D0232" w:rsidP="00B97C4B">
      <w:pPr>
        <w:spacing w:after="0" w:line="240" w:lineRule="auto"/>
        <w:rPr>
          <w:rFonts w:ascii="Calibri" w:eastAsia="Times New Roman" w:hAnsi="Calibri" w:cs="Calibri"/>
          <w:lang w:eastAsia="ca-ES"/>
        </w:rPr>
      </w:pPr>
    </w:p>
    <w:p w14:paraId="2717EE7F" w14:textId="77777777" w:rsidR="00B97C4B" w:rsidRPr="00B97C4B" w:rsidRDefault="00B97C4B" w:rsidP="00B97C4B">
      <w:pPr>
        <w:shd w:val="clear" w:color="auto" w:fill="FFFFFF"/>
        <w:spacing w:after="300" w:line="240" w:lineRule="auto"/>
        <w:rPr>
          <w:rFonts w:ascii="Calibri" w:eastAsia="Times New Roman" w:hAnsi="Calibri" w:cs="Calibri"/>
          <w:color w:val="222222"/>
          <w:lang w:eastAsia="ca-ES"/>
        </w:rPr>
      </w:pPr>
      <w:r w:rsidRPr="00B97C4B">
        <w:rPr>
          <w:rFonts w:ascii="Calibri" w:eastAsia="Times New Roman" w:hAnsi="Calibri" w:cs="Calibri"/>
          <w:color w:val="222222"/>
          <w:lang w:eastAsia="ca-ES"/>
        </w:rPr>
        <w:t>Els castells vistos des de la perspectiva de la química, la física, la història, l’antropologia, l’arquitectura i la sociologia. Amb aquestes sis disciplines arrenca Castells de Ciència, un projecte que neix amb la voluntat de fer divulgació científica a partir d’un fenomen cultural, multitudinari, arrelat al territori i reconegut internacionalment, com són els castells, declarats Patrimoni Cultural i Immaterial de la Humanitat per la UNESCO l’any 2010. Aquesta nova proposta divulgativa està impulsada per la Unitat de Comunicació de la Ciència de la URV (ComCiència) i la Càtedra per a l’Estudi del Fet Casteller de la Universitat de la que en forma part la Coordinadora de Colles Castelleres de Catalunya i la Colla Vella del Xiquets de Valls.</w:t>
      </w:r>
    </w:p>
    <w:p w14:paraId="5C2536B5" w14:textId="77777777" w:rsidR="00B97C4B" w:rsidRPr="00B97C4B" w:rsidRDefault="00B97C4B" w:rsidP="00B97C4B">
      <w:pPr>
        <w:shd w:val="clear" w:color="auto" w:fill="FFFFFF"/>
        <w:spacing w:after="300" w:line="240" w:lineRule="auto"/>
        <w:rPr>
          <w:rFonts w:ascii="Calibri" w:eastAsia="Times New Roman" w:hAnsi="Calibri" w:cs="Calibri"/>
          <w:color w:val="222222"/>
          <w:lang w:eastAsia="ca-ES"/>
        </w:rPr>
      </w:pPr>
      <w:r w:rsidRPr="00B97C4B">
        <w:rPr>
          <w:rFonts w:ascii="Calibri" w:eastAsia="Times New Roman" w:hAnsi="Calibri" w:cs="Calibri"/>
          <w:color w:val="222222"/>
          <w:lang w:eastAsia="ca-ES"/>
        </w:rPr>
        <w:lastRenderedPageBreak/>
        <w:t xml:space="preserve">Els sis articles, que s’ampliaran en una segona fase, tracten de l’energia potencial dels castells (física), el casc casteller (química), l’origen dels castells (història), les construccions gòtiques i el seu paral·lelisme amb les construccions castelleres (arquitectura), el fenomen </w:t>
      </w:r>
      <w:proofErr w:type="spellStart"/>
      <w:r w:rsidRPr="00B97C4B">
        <w:rPr>
          <w:rFonts w:ascii="Calibri" w:eastAsia="Times New Roman" w:hAnsi="Calibri" w:cs="Calibri"/>
          <w:color w:val="222222"/>
          <w:lang w:eastAsia="ca-ES"/>
        </w:rPr>
        <w:t>identitari</w:t>
      </w:r>
      <w:proofErr w:type="spellEnd"/>
      <w:r w:rsidRPr="00B97C4B">
        <w:rPr>
          <w:rFonts w:ascii="Calibri" w:eastAsia="Times New Roman" w:hAnsi="Calibri" w:cs="Calibri"/>
          <w:color w:val="222222"/>
          <w:lang w:eastAsia="ca-ES"/>
        </w:rPr>
        <w:t xml:space="preserve"> dels castells (antropologia) i les colles castelleres com a espais de cohesió social (sociologia).</w:t>
      </w:r>
    </w:p>
    <w:p w14:paraId="1AB09CEA" w14:textId="77777777" w:rsidR="00B97C4B" w:rsidRDefault="00B97C4B" w:rsidP="00B97C4B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222222"/>
          <w:lang w:eastAsia="ca-ES"/>
        </w:rPr>
      </w:pPr>
      <w:r w:rsidRPr="00B97C4B">
        <w:rPr>
          <w:rFonts w:ascii="Calibri" w:eastAsia="Times New Roman" w:hAnsi="Calibri" w:cs="Calibri"/>
          <w:noProof/>
          <w:color w:val="992135"/>
          <w:lang w:eastAsia="ca-ES"/>
        </w:rPr>
        <w:drawing>
          <wp:inline distT="0" distB="0" distL="0" distR="0" wp14:anchorId="109B71DD" wp14:editId="366BE6DB">
            <wp:extent cx="5534025" cy="3721155"/>
            <wp:effectExtent l="0" t="0" r="0" b="0"/>
            <wp:docPr id="3" name="Imatge 3" descr="https://diaridigital.urv.cat/wp-content/uploads/2022/03/WhatsApp-Image-2022-03-09-at-12.21.40-1.jpeg">
              <a:hlinkClick xmlns:a="http://schemas.openxmlformats.org/drawingml/2006/main" r:id="rId12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iaridigital.urv.cat/wp-content/uploads/2022/03/WhatsApp-Image-2022-03-09-at-12.21.40-1.jpeg">
                      <a:hlinkClick r:id="rId12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2724" cy="37270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97C4B">
        <w:rPr>
          <w:rFonts w:ascii="Calibri" w:eastAsia="Times New Roman" w:hAnsi="Calibri" w:cs="Calibri"/>
          <w:color w:val="222222"/>
          <w:lang w:eastAsia="ca-ES"/>
        </w:rPr>
        <w:t>Una imatge dels cartells que es podran veure pels carrers de Tarragona, Reus i Valls.</w:t>
      </w:r>
    </w:p>
    <w:p w14:paraId="04808AB6" w14:textId="77777777" w:rsidR="002D0232" w:rsidRPr="00B97C4B" w:rsidRDefault="002D0232" w:rsidP="00B97C4B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222222"/>
          <w:lang w:eastAsia="ca-ES"/>
        </w:rPr>
      </w:pPr>
    </w:p>
    <w:p w14:paraId="52562974" w14:textId="77777777" w:rsidR="00B97C4B" w:rsidRPr="00B97C4B" w:rsidRDefault="00B97C4B" w:rsidP="00B97C4B">
      <w:pPr>
        <w:shd w:val="clear" w:color="auto" w:fill="FFFFFF"/>
        <w:spacing w:after="300" w:line="240" w:lineRule="auto"/>
        <w:rPr>
          <w:rFonts w:ascii="Calibri" w:eastAsia="Times New Roman" w:hAnsi="Calibri" w:cs="Calibri"/>
          <w:color w:val="222222"/>
          <w:lang w:eastAsia="ca-ES"/>
        </w:rPr>
      </w:pPr>
      <w:r w:rsidRPr="00B97C4B">
        <w:rPr>
          <w:rFonts w:ascii="Calibri" w:eastAsia="Times New Roman" w:hAnsi="Calibri" w:cs="Calibri"/>
          <w:color w:val="222222"/>
          <w:lang w:eastAsia="ca-ES"/>
        </w:rPr>
        <w:t>Però aquesta iniciativa també consta d’altres accions. De cadascun dels àmbits se n’han dissenyat cartells que es podran veure als carrers de Reus, Tarragona i Valls. A través d’un codi QR, els cartells adrecen cap a una informació més general que es troba </w:t>
      </w:r>
      <w:hyperlink r:id="rId14" w:tgtFrame="_blank" w:history="1">
        <w:r w:rsidRPr="00B97C4B">
          <w:rPr>
            <w:rFonts w:ascii="Calibri" w:eastAsia="Times New Roman" w:hAnsi="Calibri" w:cs="Calibri"/>
            <w:color w:val="992135"/>
            <w:lang w:eastAsia="ca-ES"/>
          </w:rPr>
          <w:t>a la pàgina web amb l’explicació científica</w:t>
        </w:r>
      </w:hyperlink>
      <w:r w:rsidRPr="00B97C4B">
        <w:rPr>
          <w:rFonts w:ascii="Calibri" w:eastAsia="Times New Roman" w:hAnsi="Calibri" w:cs="Calibri"/>
          <w:color w:val="222222"/>
          <w:lang w:eastAsia="ca-ES"/>
        </w:rPr>
        <w:t> de la vinculació dels castells amb els àmbits científics i es pot visitar també en espanyol i anglès. Aquí s’hi pengen els articles relacionats amb cada disciplina i s’hi poden veure </w:t>
      </w:r>
      <w:hyperlink r:id="rId15" w:history="1">
        <w:r w:rsidRPr="00B97C4B">
          <w:rPr>
            <w:rFonts w:ascii="Calibri" w:eastAsia="Times New Roman" w:hAnsi="Calibri" w:cs="Calibri"/>
            <w:color w:val="992135"/>
            <w:lang w:eastAsia="ca-ES"/>
          </w:rPr>
          <w:t>càpsules de vídeo de ciència en un minut</w:t>
        </w:r>
      </w:hyperlink>
      <w:r w:rsidRPr="00B97C4B">
        <w:rPr>
          <w:rFonts w:ascii="Calibri" w:eastAsia="Times New Roman" w:hAnsi="Calibri" w:cs="Calibri"/>
          <w:color w:val="222222"/>
          <w:lang w:eastAsia="ca-ES"/>
        </w:rPr>
        <w:t> que tracten també de la ciència i dels castells amb el suport d’il·lustracions animades. El projecte té l’aval científic del personal investigador  de la Universitat i el dels castellers de diferents colles que han participat en el projecte. La investigadora i divulgadora de la URV Núria Ruiz ha estat l’assessora científica del projecte en què hi ha col·laborat també el periodista casteller Carles Cortés.</w:t>
      </w:r>
    </w:p>
    <w:p w14:paraId="4E812FF7" w14:textId="77777777" w:rsidR="00B97C4B" w:rsidRPr="00B97C4B" w:rsidRDefault="00B97C4B" w:rsidP="00B97C4B">
      <w:pPr>
        <w:shd w:val="clear" w:color="auto" w:fill="FFFFFF"/>
        <w:spacing w:after="300" w:line="240" w:lineRule="auto"/>
        <w:rPr>
          <w:rFonts w:ascii="Calibri" w:eastAsia="Times New Roman" w:hAnsi="Calibri" w:cs="Calibri"/>
          <w:color w:val="222222"/>
          <w:lang w:eastAsia="ca-ES"/>
        </w:rPr>
      </w:pPr>
      <w:r w:rsidRPr="00B97C4B">
        <w:rPr>
          <w:rFonts w:ascii="Calibri" w:eastAsia="Times New Roman" w:hAnsi="Calibri" w:cs="Calibri"/>
          <w:color w:val="222222"/>
          <w:lang w:eastAsia="ca-ES"/>
        </w:rPr>
        <w:t>A banda dels cartells, els vídeos i la pàgina web, en aquesta primera fase s’organitzarà un cicle de xerrades durant la primavera, a més  d’accions efímeres a carrers i places de les ciutats col·laboradores i es convocaran visites als assajos i a les diades comentades des de la perspectiva científica. En una segona fase el projecte s’ampliarà amb més disciplines, noves accions i s’arribarà a altres municipis.</w:t>
      </w:r>
    </w:p>
    <w:p w14:paraId="4D19F4FD" w14:textId="77777777" w:rsidR="00B97C4B" w:rsidRPr="00B97C4B" w:rsidRDefault="00B97C4B" w:rsidP="00B97C4B">
      <w:pPr>
        <w:shd w:val="clear" w:color="auto" w:fill="FFFFFF"/>
        <w:spacing w:after="300" w:line="240" w:lineRule="auto"/>
        <w:rPr>
          <w:rFonts w:ascii="Calibri" w:eastAsia="Times New Roman" w:hAnsi="Calibri" w:cs="Calibri"/>
          <w:color w:val="222222"/>
          <w:lang w:eastAsia="ca-ES"/>
        </w:rPr>
      </w:pPr>
      <w:r w:rsidRPr="00B97C4B">
        <w:rPr>
          <w:rFonts w:ascii="Calibri" w:eastAsia="Times New Roman" w:hAnsi="Calibri" w:cs="Calibri"/>
          <w:color w:val="222222"/>
          <w:lang w:eastAsia="ca-ES"/>
        </w:rPr>
        <w:t>El proper 14 de març es començaran a  instal·lar els cartells a Reus i es podran veure durant les segones quinzenes dels mesos d’abril i maig. A Tarragona els cartells es podran veure durant el mes d’abril i, a Valls, al maig. Els ajuntaments d’aquestes tres localitats han col·laborat en la iniciativa.</w:t>
      </w:r>
    </w:p>
    <w:p w14:paraId="77D87B14" w14:textId="77777777" w:rsidR="00B97C4B" w:rsidRPr="00B97C4B" w:rsidRDefault="00B97C4B" w:rsidP="00B97C4B">
      <w:pPr>
        <w:shd w:val="clear" w:color="auto" w:fill="FFFFFF"/>
        <w:spacing w:after="300" w:line="240" w:lineRule="auto"/>
        <w:rPr>
          <w:rFonts w:ascii="Calibri" w:eastAsia="Times New Roman" w:hAnsi="Calibri" w:cs="Calibri"/>
          <w:color w:val="222222"/>
          <w:lang w:eastAsia="ca-ES"/>
        </w:rPr>
      </w:pPr>
      <w:r w:rsidRPr="00B97C4B">
        <w:rPr>
          <w:rFonts w:ascii="Calibri" w:eastAsia="Times New Roman" w:hAnsi="Calibri" w:cs="Calibri"/>
          <w:color w:val="222222"/>
          <w:lang w:eastAsia="ca-ES"/>
        </w:rPr>
        <w:lastRenderedPageBreak/>
        <w:t>A banda de la universitat, el projecte ha rebut el finançament de la Fundació Espanyola per ala Ciència i la Tecnologia (Ministeri de Ciència i Innovació) i de l’empresa Repsol.</w:t>
      </w:r>
    </w:p>
    <w:p w14:paraId="46F6A10E" w14:textId="77777777" w:rsidR="00B97C4B" w:rsidRPr="00B97C4B" w:rsidRDefault="00B97C4B" w:rsidP="00B97C4B">
      <w:pPr>
        <w:shd w:val="clear" w:color="auto" w:fill="FFFFFF"/>
        <w:spacing w:before="48" w:after="120" w:line="291" w:lineRule="atLeast"/>
        <w:outlineLvl w:val="4"/>
        <w:rPr>
          <w:rFonts w:ascii="Calibri" w:eastAsia="Times New Roman" w:hAnsi="Calibri" w:cs="Calibri"/>
          <w:b/>
          <w:bCs/>
          <w:color w:val="222222"/>
          <w:lang w:eastAsia="ca-ES"/>
        </w:rPr>
      </w:pPr>
      <w:r w:rsidRPr="00B97C4B">
        <w:rPr>
          <w:rFonts w:ascii="Calibri" w:eastAsia="Times New Roman" w:hAnsi="Calibri" w:cs="Calibri"/>
          <w:b/>
          <w:bCs/>
          <w:color w:val="222222"/>
          <w:lang w:eastAsia="ca-ES"/>
        </w:rPr>
        <w:t>Sis investigadores i investigadors en l’arrencada del projecte</w:t>
      </w:r>
    </w:p>
    <w:p w14:paraId="7E8D7A69" w14:textId="77777777" w:rsidR="00B97C4B" w:rsidRPr="00B97C4B" w:rsidRDefault="00B97C4B" w:rsidP="00B97C4B">
      <w:pPr>
        <w:shd w:val="clear" w:color="auto" w:fill="FFFFFF"/>
        <w:spacing w:after="300" w:line="240" w:lineRule="auto"/>
        <w:rPr>
          <w:rFonts w:ascii="Calibri" w:eastAsia="Times New Roman" w:hAnsi="Calibri" w:cs="Calibri"/>
          <w:color w:val="222222"/>
          <w:lang w:eastAsia="ca-ES"/>
        </w:rPr>
      </w:pPr>
      <w:r w:rsidRPr="00B97C4B">
        <w:rPr>
          <w:rFonts w:ascii="Calibri" w:eastAsia="Times New Roman" w:hAnsi="Calibri" w:cs="Calibri"/>
          <w:color w:val="222222"/>
          <w:lang w:eastAsia="ca-ES"/>
        </w:rPr>
        <w:t xml:space="preserve">En aquesta primera fase del projecte hi ha participat l’investigador Roger Cabré, físic i investigador del Departament d’Enginyeria, Electrònica, Elèctrica i Automàtica; Marta Calull, investigadora del Departament de Química Analítica i Química Orgànica; Eduard Jiménez, assessor del grup de recerca ISOCAC de la URV en estudis castellers i marítims; Albert Samper, investigador de l’Escola Tècnica Superior d’Arquitectura; Francesc Valls, investigador del grup de recerca Social &amp; Business </w:t>
      </w:r>
      <w:proofErr w:type="spellStart"/>
      <w:r w:rsidRPr="00B97C4B">
        <w:rPr>
          <w:rFonts w:ascii="Calibri" w:eastAsia="Times New Roman" w:hAnsi="Calibri" w:cs="Calibri"/>
          <w:color w:val="222222"/>
          <w:lang w:eastAsia="ca-ES"/>
        </w:rPr>
        <w:t>Research</w:t>
      </w:r>
      <w:proofErr w:type="spellEnd"/>
      <w:r w:rsidRPr="00B97C4B">
        <w:rPr>
          <w:rFonts w:ascii="Calibri" w:eastAsia="Times New Roman" w:hAnsi="Calibri" w:cs="Calibri"/>
          <w:color w:val="222222"/>
          <w:lang w:eastAsia="ca-ES"/>
        </w:rPr>
        <w:t xml:space="preserve"> </w:t>
      </w:r>
      <w:proofErr w:type="spellStart"/>
      <w:r w:rsidRPr="00B97C4B">
        <w:rPr>
          <w:rFonts w:ascii="Calibri" w:eastAsia="Times New Roman" w:hAnsi="Calibri" w:cs="Calibri"/>
          <w:color w:val="222222"/>
          <w:lang w:eastAsia="ca-ES"/>
        </w:rPr>
        <w:t>Laboratory</w:t>
      </w:r>
      <w:proofErr w:type="spellEnd"/>
      <w:r w:rsidRPr="00B97C4B">
        <w:rPr>
          <w:rFonts w:ascii="Calibri" w:eastAsia="Times New Roman" w:hAnsi="Calibri" w:cs="Calibri"/>
          <w:color w:val="222222"/>
          <w:lang w:eastAsia="ca-ES"/>
        </w:rPr>
        <w:t xml:space="preserve"> – </w:t>
      </w:r>
      <w:proofErr w:type="spellStart"/>
      <w:r w:rsidRPr="00B97C4B">
        <w:rPr>
          <w:rFonts w:ascii="Calibri" w:eastAsia="Times New Roman" w:hAnsi="Calibri" w:cs="Calibri"/>
          <w:color w:val="222222"/>
          <w:lang w:eastAsia="ca-ES"/>
        </w:rPr>
        <w:t>SBRlab</w:t>
      </w:r>
      <w:proofErr w:type="spellEnd"/>
      <w:r w:rsidRPr="00B97C4B">
        <w:rPr>
          <w:rFonts w:ascii="Calibri" w:eastAsia="Times New Roman" w:hAnsi="Calibri" w:cs="Calibri"/>
          <w:color w:val="222222"/>
          <w:lang w:eastAsia="ca-ES"/>
        </w:rPr>
        <w:t>, i Elisa Alegre, investigadora del Departament d’Antropologia, Filosofia i Treball Social de la URV.</w:t>
      </w:r>
    </w:p>
    <w:p w14:paraId="149E16AB" w14:textId="77777777" w:rsidR="001E552D" w:rsidRPr="00B97C4B" w:rsidRDefault="001E552D">
      <w:pPr>
        <w:rPr>
          <w:rFonts w:ascii="Calibri" w:hAnsi="Calibri" w:cs="Calibri"/>
        </w:rPr>
      </w:pPr>
    </w:p>
    <w:sectPr w:rsidR="001E552D" w:rsidRPr="00B97C4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3A61"/>
    <w:rsid w:val="001A3A61"/>
    <w:rsid w:val="001E552D"/>
    <w:rsid w:val="002D0232"/>
    <w:rsid w:val="00AE4912"/>
    <w:rsid w:val="00B97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C07CC0"/>
  <w15:chartTrackingRefBased/>
  <w15:docId w15:val="{3AE77C90-683F-4A7B-898A-D42491A2A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ol1">
    <w:name w:val="heading 1"/>
    <w:basedOn w:val="Normal"/>
    <w:link w:val="Ttol1Car"/>
    <w:uiPriority w:val="9"/>
    <w:qFormat/>
    <w:rsid w:val="001A3A6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ca-ES"/>
    </w:rPr>
  </w:style>
  <w:style w:type="paragraph" w:styleId="Ttol2">
    <w:name w:val="heading 2"/>
    <w:basedOn w:val="Normal"/>
    <w:link w:val="Ttol2Car"/>
    <w:uiPriority w:val="9"/>
    <w:qFormat/>
    <w:rsid w:val="001A3A6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ca-ES"/>
    </w:rPr>
  </w:style>
  <w:style w:type="paragraph" w:styleId="Ttol5">
    <w:name w:val="heading 5"/>
    <w:basedOn w:val="Normal"/>
    <w:link w:val="Ttol5Car"/>
    <w:uiPriority w:val="9"/>
    <w:qFormat/>
    <w:rsid w:val="001A3A61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ca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basedOn w:val="Lletraperdefectedelpargraf"/>
    <w:link w:val="Ttol1"/>
    <w:uiPriority w:val="9"/>
    <w:rsid w:val="001A3A61"/>
    <w:rPr>
      <w:rFonts w:ascii="Times New Roman" w:eastAsia="Times New Roman" w:hAnsi="Times New Roman" w:cs="Times New Roman"/>
      <w:b/>
      <w:bCs/>
      <w:kern w:val="36"/>
      <w:sz w:val="48"/>
      <w:szCs w:val="48"/>
      <w:lang w:eastAsia="ca-ES"/>
    </w:rPr>
  </w:style>
  <w:style w:type="character" w:customStyle="1" w:styleId="Ttol2Car">
    <w:name w:val="Títol 2 Car"/>
    <w:basedOn w:val="Lletraperdefectedelpargraf"/>
    <w:link w:val="Ttol2"/>
    <w:uiPriority w:val="9"/>
    <w:rsid w:val="001A3A61"/>
    <w:rPr>
      <w:rFonts w:ascii="Times New Roman" w:eastAsia="Times New Roman" w:hAnsi="Times New Roman" w:cs="Times New Roman"/>
      <w:b/>
      <w:bCs/>
      <w:sz w:val="36"/>
      <w:szCs w:val="36"/>
      <w:lang w:eastAsia="ca-ES"/>
    </w:rPr>
  </w:style>
  <w:style w:type="character" w:customStyle="1" w:styleId="Ttol5Car">
    <w:name w:val="Títol 5 Car"/>
    <w:basedOn w:val="Lletraperdefectedelpargraf"/>
    <w:link w:val="Ttol5"/>
    <w:uiPriority w:val="9"/>
    <w:rsid w:val="001A3A61"/>
    <w:rPr>
      <w:rFonts w:ascii="Times New Roman" w:eastAsia="Times New Roman" w:hAnsi="Times New Roman" w:cs="Times New Roman"/>
      <w:b/>
      <w:bCs/>
      <w:sz w:val="20"/>
      <w:szCs w:val="20"/>
      <w:lang w:eastAsia="ca-ES"/>
    </w:rPr>
  </w:style>
  <w:style w:type="character" w:styleId="Enlla">
    <w:name w:val="Hyperlink"/>
    <w:basedOn w:val="Lletraperdefectedelpargraf"/>
    <w:uiPriority w:val="99"/>
    <w:semiHidden/>
    <w:unhideWhenUsed/>
    <w:rsid w:val="001A3A61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1A3A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a-ES"/>
    </w:rPr>
  </w:style>
  <w:style w:type="character" w:styleId="Textennegreta">
    <w:name w:val="Strong"/>
    <w:basedOn w:val="Lletraperdefectedelpargraf"/>
    <w:uiPriority w:val="22"/>
    <w:qFormat/>
    <w:rsid w:val="001A3A6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87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09584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62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8943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17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5.jpe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12" Type="http://schemas.openxmlformats.org/officeDocument/2006/relationships/hyperlink" Target="https://diaridigital.urv.cat/wp-content/uploads/2022/03/WhatsApp-Image-2022-03-09-at-12.21.40-1.jpeg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jpeg"/><Relationship Id="rId5" Type="http://schemas.openxmlformats.org/officeDocument/2006/relationships/settings" Target="settings.xml"/><Relationship Id="rId15" Type="http://schemas.openxmlformats.org/officeDocument/2006/relationships/hyperlink" Target="https://www.youtube.com/playlist?list=PL8yyYJSAXdwlPwB3vEaELlR5c9bn51MmB" TargetMode="External"/><Relationship Id="rId10" Type="http://schemas.openxmlformats.org/officeDocument/2006/relationships/hyperlink" Target="https://diaridigital.urv.cat/wp-content/uploads/2022/03/9dda1d0b-fc50-4592-b806-c83d2f7c958b.jpg" TargetMode="External"/><Relationship Id="rId4" Type="http://schemas.openxmlformats.org/officeDocument/2006/relationships/styles" Target="styles.xml"/><Relationship Id="rId9" Type="http://schemas.openxmlformats.org/officeDocument/2006/relationships/image" Target="media/image3.jpeg"/><Relationship Id="rId14" Type="http://schemas.openxmlformats.org/officeDocument/2006/relationships/hyperlink" Target="https://castellsciencia.urv.cat/ca/" TargetMode="External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ici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61999D2CD0C640A3B57EB363576507" ma:contentTypeVersion="16" ma:contentTypeDescription="Crea un document nou" ma:contentTypeScope="" ma:versionID="5359bb1d16f2bd6e313e8cc10fad4a12">
  <xsd:schema xmlns:xsd="http://www.w3.org/2001/XMLSchema" xmlns:xs="http://www.w3.org/2001/XMLSchema" xmlns:p="http://schemas.microsoft.com/office/2006/metadata/properties" xmlns:ns2="fb03841f-e311-428c-9ed5-eb12f8f90380" xmlns:ns3="66c765d5-e1fa-466d-8272-3584a8666dbf" targetNamespace="http://schemas.microsoft.com/office/2006/metadata/properties" ma:root="true" ma:fieldsID="b23183df28dea08049568433201c4279" ns2:_="" ns3:_="">
    <xsd:import namespace="fb03841f-e311-428c-9ed5-eb12f8f90380"/>
    <xsd:import namespace="66c765d5-e1fa-466d-8272-3584a8666db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03841f-e311-428c-9ed5-eb12f8f903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c3acdd63-aa44-4af6-aeb8-3c4a7f97d7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c765d5-e1fa-466d-8272-3584a8666dbf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e7cdf043-7236-4599-bea7-0df6c8b12adf}" ma:internalName="TaxCatchAll" ma:showField="CatchAllData" ma:web="66c765d5-e1fa-466d-8272-3584a8666db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b03841f-e311-428c-9ed5-eb12f8f90380">
      <Terms xmlns="http://schemas.microsoft.com/office/infopath/2007/PartnerControls"/>
    </lcf76f155ced4ddcb4097134ff3c332f>
    <TaxCatchAll xmlns="66c765d5-e1fa-466d-8272-3584a8666dbf"/>
  </documentManagement>
</p:properties>
</file>

<file path=customXml/itemProps1.xml><?xml version="1.0" encoding="utf-8"?>
<ds:datastoreItem xmlns:ds="http://schemas.openxmlformats.org/officeDocument/2006/customXml" ds:itemID="{A8431054-AFF4-4C81-8B85-8FDA2D36B5C1}"/>
</file>

<file path=customXml/itemProps2.xml><?xml version="1.0" encoding="utf-8"?>
<ds:datastoreItem xmlns:ds="http://schemas.openxmlformats.org/officeDocument/2006/customXml" ds:itemID="{B8F1CFFF-7015-44B2-BCE4-58258905BF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4EB685-9A39-4568-A045-90F2FFDC4E20}">
  <ds:schemaRefs>
    <ds:schemaRef ds:uri="http://schemas.microsoft.com/office/2006/documentManagement/types"/>
    <ds:schemaRef ds:uri="http://schemas.microsoft.com/office/2006/metadata/properties"/>
    <ds:schemaRef ds:uri="http://purl.org/dc/dcmitype/"/>
    <ds:schemaRef ds:uri="http://purl.org/dc/terms/"/>
    <ds:schemaRef ds:uri="http://purl.org/dc/elements/1.1/"/>
    <ds:schemaRef ds:uri="fb03841f-e311-428c-9ed5-eb12f8f90380"/>
    <ds:schemaRef ds:uri="66c765d5-e1fa-466d-8272-3584a8666dbf"/>
    <ds:schemaRef ds:uri="http://www.w3.org/XML/1998/namespace"/>
    <ds:schemaRef ds:uri="http://schemas.openxmlformats.org/package/2006/metadata/core-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698</Words>
  <Characters>3980</Characters>
  <Application>Microsoft Office Word</Application>
  <DocSecurity>0</DocSecurity>
  <Lines>33</Lines>
  <Paragraphs>9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/>
    </vt:vector>
  </TitlesOfParts>
  <Company>Universitat Rovira i Virgili</Company>
  <LinksUpToDate>false</LinksUpToDate>
  <CharactersWithSpaces>4669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 Mallo Álvarez</dc:creator>
  <cp:keywords/>
  <dc:description/>
  <cp:lastModifiedBy>Cristina Mallo Álvarez</cp:lastModifiedBy>
  <cp:revision>2</cp:revision>
  <dcterms:created xsi:type="dcterms:W3CDTF">2022-07-11T09:54:00Z</dcterms:created>
  <dcterms:modified xsi:type="dcterms:W3CDTF">2022-07-11T10:36:00Z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0x0101009D61999D2CD0C640A3B57EB363576507</vt:lpwstr>
  </property>
</Properties>
</file>